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ascii="宋体" w:hAnsi="宋体" w:cs="宋体"/>
          <w:sz w:val="36"/>
        </w:rPr>
      </w:pPr>
      <w:bookmarkStart w:id="0" w:name="_GoBack"/>
      <w:bookmarkEnd w:id="0"/>
      <w:r>
        <w:rPr>
          <w:rFonts w:ascii="宋体" w:hAnsi="宋体" w:cs="宋体"/>
          <w:sz w:val="36"/>
        </w:rPr>
        <w:t>有限责任公司章程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第一章 总则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制定依据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根据《中华人民共和国公司法》（以下简称“《公司法》”）及其他有关法律、行政法规的规定，制定本章程。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法人属性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本公司系依法成立的有限责任公司（以下简称“公司”），有独立的法人财产，享有法人财产权。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第二章 公司基本信息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公司的名称和住所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公司名称：</w:t>
      </w:r>
      <w:r>
        <w:rPr>
          <w:rFonts w:ascii="宋体" w:hAnsi="宋体" w:cs="宋体"/>
          <w:color w:val="000000"/>
          <w:sz w:val="24"/>
          <w:u w:val="single"/>
        </w:rPr>
        <w:t>请填充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公司住所：</w:t>
      </w:r>
      <w:r>
        <w:rPr>
          <w:rFonts w:ascii="宋体" w:hAnsi="宋体" w:cs="宋体"/>
          <w:color w:val="000000"/>
          <w:sz w:val="24"/>
          <w:u w:val="single"/>
        </w:rPr>
        <w:t>请填充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公司经营范围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公司经营范围：</w:t>
      </w:r>
      <w:r>
        <w:rPr>
          <w:rFonts w:ascii="宋体" w:hAnsi="宋体" w:cs="宋体"/>
          <w:color w:val="000000"/>
          <w:sz w:val="24"/>
          <w:u w:val="single"/>
        </w:rPr>
        <w:t>请填充</w:t>
      </w:r>
      <w:r>
        <w:rPr>
          <w:rFonts w:ascii="宋体" w:hAnsi="宋体" w:cs="宋体"/>
          <w:color w:val="000000"/>
          <w:sz w:val="24"/>
        </w:rPr>
        <w:t>。涉及行政许可的，凭许可证件经营。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公司营业期限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公司营业期限为</w:t>
      </w:r>
      <w:r>
        <w:rPr>
          <w:rFonts w:ascii="宋体" w:hAnsi="宋体" w:cs="宋体"/>
          <w:color w:val="000000"/>
          <w:sz w:val="24"/>
          <w:u w:val="single"/>
        </w:rPr>
        <w:t>长期</w:t>
      </w:r>
      <w:r>
        <w:rPr>
          <w:rFonts w:ascii="宋体" w:hAnsi="宋体" w:cs="宋体"/>
          <w:color w:val="000000"/>
          <w:sz w:val="24"/>
        </w:rPr>
        <w:t>，从《企业法人营业执照》签发之日起计算。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公司营业期限届满，可以通过修改公司章程而存续。公司延长营业期限，必须于营业期限届满前修改公司章程并办理相应的变更登记手续。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公司注册资本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公司注册资本：</w:t>
      </w:r>
      <w:r>
        <w:rPr>
          <w:rFonts w:ascii="宋体" w:hAnsi="宋体" w:cs="宋体"/>
          <w:color w:val="000000"/>
          <w:sz w:val="24"/>
          <w:u w:val="single"/>
        </w:rPr>
        <w:t>人民币  元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公司增加或减少注册资本，依照公司章程和《公司法》的有关规定执行。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第三章 股东出资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股东出资信息</w:t>
      </w:r>
    </w:p>
    <w:tbl>
      <w:tblPr>
        <w:tblStyle w:val="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1"/>
        <w:gridCol w:w="1339"/>
        <w:gridCol w:w="2322"/>
        <w:gridCol w:w="1339"/>
        <w:gridCol w:w="13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股东姓名或名称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证件号码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认缴注册资本额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出资方式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出资时间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出资证明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公司应向足额缴付出资的股东签发出资证明书。出资证明书由公司盖章。出资证明书应当载明下列事项：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（1）公司名称；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（2）公司成立日期；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（3）公司注册资本；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（4）股东的姓名或者名称、缴纳的出资额和出资日期；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（5）出资证明书的编号和核发日期。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股东名册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公司应当置备股东名册，股东名册由公司盖章。记载下列事项：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（1）股东的姓名或者名称及住所；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（2）股东的出资额；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（3）出资证明书编号。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第四章 股东的权利与义务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股东权利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公司股东享有以下权利：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（1）获得分红和其他合法形式的利益分配；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（2）根据《公司法》和公司章程，作出股东决定；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（3）对公司的经营进行监督，提出建议或者质询；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（4）依照法律、行政法规及公司章程的规定行使知情权；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（5）公司清算时，参加公司剩余财产的分配；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（6）法律、行政法规及公司章程规定的其他权利。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股东义务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股东承担以下义务：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（1）遵守法律、行政法规和公司章程；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（2）按期足额缴纳出资；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（3）法律、行政法规及公司章程规定的其他义务。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第五章 公司治理机构及其产生办法、职权、议事规则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股东职权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公司不设股东会，股东行使下列职权：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（1）决定公司的经营方针和投资计划；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（2）选举和更换非由职工代表担任的董事、监事，决定有关董事、监事的报酬事项；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（3）审议批准</w:t>
      </w:r>
      <w:r>
        <w:rPr>
          <w:rFonts w:ascii="宋体" w:hAnsi="宋体" w:cs="宋体"/>
          <w:color w:val="000000"/>
          <w:sz w:val="24"/>
          <w:u w:val="single"/>
        </w:rPr>
        <w:t>执行董事</w:t>
      </w:r>
      <w:r>
        <w:rPr>
          <w:rFonts w:ascii="宋体" w:hAnsi="宋体" w:cs="宋体"/>
          <w:color w:val="000000"/>
          <w:sz w:val="24"/>
        </w:rPr>
        <w:t>的报告；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（4）审议批准监事的报告；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（5）审议批准公司的年度财务预算方案、决算方案；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（6）审议批准公司的利润分配方案和弥补亏损方案；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（7）对公司增加或者减少注册资本作出决定；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（8）对发行公司债券作出决定；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（9）对公司合并、分立、解散、清算或者变更公司形式作出决定；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（10）制定、修改、解释公司章程；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（11）审议批准公司的任何对外投资；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（12）审议批准公司任何关联交易；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（13）审议批准</w:t>
      </w:r>
      <w:r>
        <w:rPr>
          <w:rFonts w:ascii="宋体" w:hAnsi="宋体" w:cs="宋体"/>
          <w:color w:val="000000"/>
          <w:sz w:val="24"/>
          <w:u w:val="single"/>
        </w:rPr>
        <w:t>金额（不含利息）在人民币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【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】</w:t>
      </w:r>
      <w:r>
        <w:rPr>
          <w:rFonts w:ascii="宋体" w:hAnsi="宋体" w:cs="宋体"/>
          <w:color w:val="000000"/>
          <w:sz w:val="24"/>
          <w:u w:val="single"/>
        </w:rPr>
        <w:t>万元以上（含本数），且占公司上一年度净资产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【】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%</w:t>
      </w:r>
      <w:r>
        <w:rPr>
          <w:rFonts w:ascii="宋体" w:hAnsi="宋体" w:cs="宋体"/>
          <w:color w:val="000000"/>
          <w:sz w:val="24"/>
          <w:u w:val="single"/>
        </w:rPr>
        <w:t>以上（含本数）</w:t>
      </w:r>
      <w:r>
        <w:rPr>
          <w:rFonts w:ascii="宋体" w:hAnsi="宋体" w:cs="宋体"/>
          <w:color w:val="000000"/>
          <w:sz w:val="24"/>
        </w:rPr>
        <w:t>的公司融资借款；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（14）审议批准公司对外提供担保的行为；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（15）审议批准</w:t>
      </w:r>
      <w:r>
        <w:rPr>
          <w:rFonts w:ascii="宋体" w:hAnsi="宋体" w:cs="宋体"/>
          <w:color w:val="000000"/>
          <w:sz w:val="24"/>
          <w:u w:val="single"/>
        </w:rPr>
        <w:t>交易金额在人民币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【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】</w:t>
      </w:r>
      <w:r>
        <w:rPr>
          <w:rFonts w:ascii="宋体" w:hAnsi="宋体" w:cs="宋体"/>
          <w:color w:val="000000"/>
          <w:sz w:val="24"/>
          <w:u w:val="single"/>
        </w:rPr>
        <w:t>万元以上（含本数），且占公司上一年度净资产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【】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%</w:t>
      </w:r>
      <w:r>
        <w:rPr>
          <w:rFonts w:ascii="宋体" w:hAnsi="宋体" w:cs="宋体"/>
          <w:color w:val="000000"/>
          <w:sz w:val="24"/>
          <w:u w:val="single"/>
        </w:rPr>
        <w:t>以上（含本数）</w:t>
      </w:r>
      <w:r>
        <w:rPr>
          <w:rFonts w:ascii="宋体" w:hAnsi="宋体" w:cs="宋体"/>
          <w:color w:val="000000"/>
          <w:sz w:val="24"/>
        </w:rPr>
        <w:t>的非关联交易；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（16）决定公司保险方案和固定资产折旧方案；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（17）决定对公司</w:t>
      </w:r>
      <w:r>
        <w:rPr>
          <w:rFonts w:ascii="宋体" w:hAnsi="宋体" w:cs="宋体"/>
          <w:color w:val="000000"/>
          <w:sz w:val="24"/>
          <w:u w:val="single"/>
        </w:rPr>
        <w:t>执行董事</w:t>
      </w:r>
      <w:r>
        <w:rPr>
          <w:rFonts w:ascii="宋体" w:hAnsi="宋体" w:cs="宋体"/>
          <w:color w:val="000000"/>
          <w:sz w:val="24"/>
        </w:rPr>
        <w:t>的授权范围、授权期限及前述授权事项的变更和撤销；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（18）决定聘用或解聘承办公司审计业务的会计师事务所；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（19）法律、行政法规和公司章程规定的其他职权。</w:t>
      </w:r>
    </w:p>
    <w:p>
      <w:pPr>
        <w:pStyle w:val="5"/>
        <w:numPr>
          <w:ilvl w:val="2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股东依职权就上述事项作出决定，应当采取书面形式，签名后置备于公司。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执行董事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公司不设董事会，设执行董事一人，由股东任命。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执行董事职权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（1）向股东报告工作；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（2）执行股东的决定；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（3）决定公司的经营计划和投资方案；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（4）制订公司的年度财务预算方案、决算方案；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（5）制订公司的利润分配方案和弥补亏损方案；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（6）制订公司增加或减少注册资本以及发行公司债券的方案；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（7）制订公司合并、分立、解散或者变更公司形式的方案；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（8）决定公司的内部管理机构的设置；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（9）决定聘任或解聘公司</w:t>
      </w:r>
      <w:r>
        <w:rPr>
          <w:rFonts w:ascii="宋体" w:hAnsi="宋体" w:cs="宋体"/>
          <w:color w:val="000000"/>
          <w:sz w:val="24"/>
          <w:u w:val="single"/>
        </w:rPr>
        <w:t>总经理</w:t>
      </w:r>
      <w:r>
        <w:rPr>
          <w:rFonts w:ascii="宋体" w:hAnsi="宋体" w:cs="宋体"/>
          <w:color w:val="000000"/>
          <w:sz w:val="24"/>
        </w:rPr>
        <w:t>及其报酬事项；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（10）制订公司的基本管理制度；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（11）审议批准</w:t>
      </w:r>
      <w:r>
        <w:rPr>
          <w:rFonts w:ascii="宋体" w:hAnsi="宋体" w:cs="宋体"/>
          <w:color w:val="000000"/>
          <w:sz w:val="24"/>
          <w:u w:val="single"/>
        </w:rPr>
        <w:t>金额（不含利息）不满人民币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【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】</w:t>
      </w:r>
      <w:r>
        <w:rPr>
          <w:rFonts w:ascii="宋体" w:hAnsi="宋体" w:cs="宋体"/>
          <w:color w:val="000000"/>
          <w:sz w:val="24"/>
          <w:u w:val="single"/>
        </w:rPr>
        <w:t>万元或公司上一年度净资产1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【】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%</w:t>
      </w:r>
      <w:r>
        <w:rPr>
          <w:rFonts w:ascii="宋体" w:hAnsi="宋体" w:cs="宋体"/>
          <w:color w:val="000000"/>
          <w:sz w:val="24"/>
          <w:u w:val="single"/>
        </w:rPr>
        <w:t>（以较高的金额为准）</w:t>
      </w:r>
      <w:r>
        <w:rPr>
          <w:rFonts w:ascii="宋体" w:hAnsi="宋体" w:cs="宋体"/>
          <w:color w:val="000000"/>
          <w:sz w:val="24"/>
        </w:rPr>
        <w:t>的公司融资借款；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（12）审议批准</w:t>
      </w:r>
      <w:r>
        <w:rPr>
          <w:rFonts w:ascii="宋体" w:hAnsi="宋体" w:cs="宋体"/>
          <w:color w:val="000000"/>
          <w:sz w:val="24"/>
          <w:u w:val="single"/>
        </w:rPr>
        <w:t>交易金额不满人民币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【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】</w:t>
      </w:r>
      <w:r>
        <w:rPr>
          <w:rFonts w:ascii="宋体" w:hAnsi="宋体" w:cs="宋体"/>
          <w:color w:val="000000"/>
          <w:sz w:val="24"/>
          <w:u w:val="single"/>
        </w:rPr>
        <w:t>万元或公司上一年度净资产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【】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%</w:t>
      </w:r>
      <w:r>
        <w:rPr>
          <w:rFonts w:ascii="宋体" w:hAnsi="宋体" w:cs="宋体"/>
          <w:color w:val="000000"/>
          <w:sz w:val="24"/>
          <w:u w:val="single"/>
        </w:rPr>
        <w:t>（以较高的金额为准）</w:t>
      </w:r>
      <w:r>
        <w:rPr>
          <w:rFonts w:ascii="宋体" w:hAnsi="宋体" w:cs="宋体"/>
          <w:color w:val="000000"/>
          <w:sz w:val="24"/>
        </w:rPr>
        <w:t>的非关联交易；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（13）法律、公司章程规定以及股东会决议授予的其他职权。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执行董事任期每届三年，可连选连任。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监事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公司不设监事会，设监事</w:t>
      </w:r>
      <w:r>
        <w:rPr>
          <w:rFonts w:ascii="宋体" w:hAnsi="宋体" w:cs="宋体"/>
          <w:color w:val="000000"/>
          <w:sz w:val="24"/>
          <w:u w:val="single"/>
        </w:rPr>
        <w:t>1</w:t>
      </w:r>
      <w:r>
        <w:rPr>
          <w:rFonts w:ascii="宋体" w:hAnsi="宋体" w:cs="宋体"/>
          <w:color w:val="000000"/>
          <w:sz w:val="24"/>
        </w:rPr>
        <w:t>名。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监事行使下列职权：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（1）检查公司财务；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（2）对董事、高级管理人员执行公司职务的行为进行监督，对违反法律、行政法规、公司章程或者股东决定的董事、高级管理人员提出罢免的建议；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（3）当董事、高级管理人员的行为损害公司的利益时，要求董事、高级管理人员予以纠正；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（4）向股东提出议案；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（5）法律、行政法规、公司章程规定的其他职权。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监事任期三年，可连选连任。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总经理及其他高级管理人员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本章程所称高级管理人员是指公司的</w:t>
      </w:r>
      <w:r>
        <w:rPr>
          <w:rFonts w:ascii="宋体" w:hAnsi="宋体" w:cs="宋体"/>
          <w:color w:val="000000"/>
          <w:sz w:val="24"/>
          <w:u w:val="single"/>
        </w:rPr>
        <w:t>总经理、副总经理、财务负责人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公司设总经理1名，由</w:t>
      </w:r>
      <w:r>
        <w:rPr>
          <w:rFonts w:ascii="宋体" w:hAnsi="宋体" w:cs="宋体"/>
          <w:color w:val="000000"/>
          <w:sz w:val="24"/>
          <w:u w:val="single"/>
        </w:rPr>
        <w:t>执行董事</w:t>
      </w:r>
      <w:r>
        <w:rPr>
          <w:rFonts w:ascii="宋体" w:hAnsi="宋体" w:cs="宋体"/>
          <w:color w:val="000000"/>
          <w:sz w:val="24"/>
        </w:rPr>
        <w:t>决定聘任或解聘。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公司设副总经理</w:t>
      </w:r>
      <w:r>
        <w:rPr>
          <w:rFonts w:ascii="宋体" w:hAnsi="宋体" w:cs="宋体"/>
          <w:color w:val="000000"/>
          <w:sz w:val="24"/>
          <w:u w:val="single"/>
        </w:rPr>
        <w:t>1</w:t>
      </w:r>
      <w:r>
        <w:rPr>
          <w:rFonts w:ascii="宋体" w:hAnsi="宋体" w:cs="宋体"/>
          <w:color w:val="000000"/>
          <w:sz w:val="24"/>
        </w:rPr>
        <w:t>名，协助总经理工作，由</w:t>
      </w:r>
      <w:r>
        <w:rPr>
          <w:rFonts w:ascii="宋体" w:hAnsi="宋体" w:cs="宋体"/>
          <w:color w:val="000000"/>
          <w:sz w:val="24"/>
          <w:u w:val="single"/>
        </w:rPr>
        <w:t>执行董事</w:t>
      </w:r>
      <w:r>
        <w:rPr>
          <w:rFonts w:ascii="宋体" w:hAnsi="宋体" w:cs="宋体"/>
          <w:color w:val="000000"/>
          <w:sz w:val="24"/>
        </w:rPr>
        <w:t>聘任或解聘。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总经理每届任期3年，总经理可连聘连任。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总经理对</w:t>
      </w:r>
      <w:r>
        <w:rPr>
          <w:rFonts w:ascii="宋体" w:hAnsi="宋体" w:cs="宋体"/>
          <w:color w:val="000000"/>
          <w:sz w:val="24"/>
          <w:u w:val="single"/>
        </w:rPr>
        <w:t>执行董事</w:t>
      </w:r>
      <w:r>
        <w:rPr>
          <w:rFonts w:ascii="宋体" w:hAnsi="宋体" w:cs="宋体"/>
          <w:color w:val="000000"/>
          <w:sz w:val="24"/>
        </w:rPr>
        <w:t>负责，行使下列职权：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 主持公司的生产经营管理工作，组织实施</w:t>
      </w:r>
      <w:r>
        <w:rPr>
          <w:rFonts w:ascii="宋体" w:hAnsi="宋体" w:cs="宋体"/>
          <w:color w:val="000000"/>
          <w:sz w:val="24"/>
          <w:u w:val="single"/>
        </w:rPr>
        <w:t>执行董事的决定</w:t>
      </w:r>
      <w:r>
        <w:rPr>
          <w:rFonts w:ascii="宋体" w:hAnsi="宋体" w:cs="宋体"/>
          <w:color w:val="000000"/>
          <w:sz w:val="24"/>
        </w:rPr>
        <w:t>，并向</w:t>
      </w:r>
      <w:r>
        <w:rPr>
          <w:rFonts w:ascii="宋体" w:hAnsi="宋体" w:cs="宋体"/>
          <w:color w:val="000000"/>
          <w:sz w:val="24"/>
          <w:u w:val="single"/>
        </w:rPr>
        <w:t>执行董事</w:t>
      </w:r>
      <w:r>
        <w:rPr>
          <w:rFonts w:ascii="宋体" w:hAnsi="宋体" w:cs="宋体"/>
          <w:color w:val="000000"/>
          <w:sz w:val="24"/>
        </w:rPr>
        <w:t>报告工作；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 组织实施公司年度经营计划和投资方案；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 拟订公司内部管理机构设置方案；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（4） 拟订公司的基本管理制度；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（5） 制定公司的具体规章；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（6） 提请</w:t>
      </w:r>
      <w:r>
        <w:rPr>
          <w:rFonts w:ascii="宋体" w:hAnsi="宋体" w:cs="宋体"/>
          <w:color w:val="000000"/>
          <w:sz w:val="24"/>
          <w:u w:val="single"/>
        </w:rPr>
        <w:t>执行董事</w:t>
      </w:r>
      <w:r>
        <w:rPr>
          <w:rFonts w:ascii="宋体" w:hAnsi="宋体" w:cs="宋体"/>
          <w:color w:val="000000"/>
          <w:sz w:val="24"/>
        </w:rPr>
        <w:t>聘任或者解聘公司副总经理、财务负责人、内设机构负责人；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（7） 决定聘任或者解聘除应由</w:t>
      </w:r>
      <w:r>
        <w:rPr>
          <w:rFonts w:ascii="宋体" w:hAnsi="宋体" w:cs="宋体"/>
          <w:color w:val="000000"/>
          <w:sz w:val="24"/>
          <w:u w:val="single"/>
        </w:rPr>
        <w:t>股东、执行董事</w:t>
      </w:r>
      <w:r>
        <w:rPr>
          <w:rFonts w:ascii="宋体" w:hAnsi="宋体" w:cs="宋体"/>
          <w:color w:val="000000"/>
          <w:sz w:val="24"/>
        </w:rPr>
        <w:t>决定聘任或者解聘以外的中层管理人员；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（8） 拟定公司职工的工资、福利、奖励具体方案，决定公司职工的聘用和解聘；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（9） </w:t>
      </w:r>
      <w:r>
        <w:rPr>
          <w:rFonts w:ascii="宋体" w:hAnsi="宋体" w:cs="宋体"/>
          <w:color w:val="000000"/>
          <w:sz w:val="24"/>
          <w:u w:val="single"/>
        </w:rPr>
        <w:t>提议召开临时董事会会议</w:t>
      </w:r>
      <w:r>
        <w:rPr>
          <w:rFonts w:ascii="宋体" w:hAnsi="宋体" w:cs="宋体"/>
          <w:color w:val="000000"/>
          <w:sz w:val="24"/>
        </w:rPr>
        <w:t>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（10）公司章程或</w:t>
      </w:r>
      <w:r>
        <w:rPr>
          <w:rFonts w:ascii="宋体" w:hAnsi="宋体" w:cs="宋体"/>
          <w:color w:val="000000"/>
          <w:sz w:val="24"/>
          <w:u w:val="single"/>
        </w:rPr>
        <w:t>执行董事</w:t>
      </w:r>
      <w:r>
        <w:rPr>
          <w:rFonts w:ascii="宋体" w:hAnsi="宋体" w:cs="宋体"/>
          <w:color w:val="000000"/>
          <w:sz w:val="24"/>
        </w:rPr>
        <w:t>授予的其他职权。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董事、监事及高级管理人员的资格和义务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有下列情形之一的，不得担任公司的董事、监事、高级管理人员：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(1)无民事行为能力或限制民事行为能力；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(2)因贪污、贿赂、侵占财产、挪用财产或破坏社会主义市场经济秩序，被判处刑罚，执行期满未逾5年；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(3)担任因经营不善破产清算公司（企业）的董事或者厂长、总经理，并对该公司（企业）破产负有个人责任的，自该公司（企业）破产清算完结之日起未逾3年；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(4)担任因违法被吊销营业执照、责令关闭的公司、企业的法定代表人，并负有个人责任的，自该公司、企业被吊销营业执照之日起未逾3年；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(5)个人所负数额较大的债务到期未清偿；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(6)法律、行政法规或部门规章规定的其他情形。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董事、监事及总经理在任职期间出现本条情形的，公司解除其职务。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董事、监事、高级管理人员应当遵守法律、行政法规和公司章程，对公司负有忠实义务。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董事、监事、高级管理人员违反本条规定所得的收入，应当归公司所有；给公司造成损失的，应当承担赔偿责任。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董事、监事、高级管理人员对公司的保密义务，在其任职结束后并不当然解除，在公司商业秘密解密前仍然有效。董事、监事、高级管理人员与公司签订的竞业限制协议或保密协议另有规定的，从其规定。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董事、监事、高级管理人员应当遵守法律、行政法规和公司章程，对公司负有勤勉义务。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法定代表人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公司法定代表人由</w:t>
      </w:r>
      <w:r>
        <w:rPr>
          <w:rFonts w:ascii="宋体" w:hAnsi="宋体" w:cs="宋体"/>
          <w:color w:val="000000"/>
          <w:sz w:val="24"/>
          <w:u w:val="single"/>
        </w:rPr>
        <w:t>执行董事</w:t>
      </w:r>
      <w:r>
        <w:rPr>
          <w:rFonts w:ascii="宋体" w:hAnsi="宋体" w:cs="宋体"/>
          <w:color w:val="000000"/>
          <w:sz w:val="24"/>
        </w:rPr>
        <w:t>担任。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法定代表人是代表公司行使职权的签字人。法定代表人履行其职责所签署的文件是代表公司的法律文书。法定代表人在法律、行政法规以及公司章程规定的职权范围内行使职权、履行义务，代表公司参加民事活动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公司法定代表人本人出现下列情形之一的，公司应当解除其职务，重新产生符合任职资格的法定代表人：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(1) 有法律、行政法规或者国务院决定规定不得担任法定代表人的情形的；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(2) 因被羁押等原因丧失人身自由，无法履行法定代表人职责的；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(3) 其他导致法定代表人无法履行职责的情形。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公司法定代表人变更，应当办理变更登记。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第六章 公司财务、会计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财务会计制度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公司依照法律、行政法规和国家有关部门的规定，制定公司的财务会计制度。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财务报告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公司在每一会计年度前6个月结束后60日内编制公司的中期财务报告；在每一会计年度结束后120日内编制公司年度财务报告。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会计账簿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公司除法定的会计账簿外，将不另立会计账簿。公司的资产，不以任何个人名义开立账户存储。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第七章 公司的解散与清算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公司的解散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公司有下列情形之一的，可以解散：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（1）公司章程规定的营业期限届满且股东未作出延长决定的；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（2）股东决定解散；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（3）因公司合并或者分立需要解散；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（4）依法被吊销营业执照、责令关闭或者被撤销。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公司的清算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除因公司合并或者分立需要解散的外，公司解散均应依法进行清算。</w:t>
      </w:r>
    </w:p>
    <w:p>
      <w:pPr>
        <w:pStyle w:val="3"/>
        <w:spacing w:before="0" w:beforeAutospacing="0" w:after="0" w:afterAutospacing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附则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效力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公司章程经股东签名或盖章后，自公司成立之日起生效。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公司章程自生效之日起，即成为规范公司的组织与行为、公司与股东之间权利义务关系的具有法律约束力的文件，以及对公司、股东、董事、监事、高级管理人员具有法律约束力的文件。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公司成立后修改公司章程的，修改后的章程经股东签名或盖章后生效，并应报送公司登记机关备案。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sz w:val="28"/>
        </w:rPr>
        <w:t>其他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本章程由公司股东负责解释。</w:t>
      </w:r>
    </w:p>
    <w:p>
      <w:pPr>
        <w:pStyle w:val="5"/>
        <w:numPr>
          <w:ilvl w:val="1"/>
          <w:numId w:val="1"/>
        </w:numPr>
        <w:spacing w:before="0" w:beforeAutospacing="0" w:after="0" w:afterAutospacing="0"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  <w:sz w:val="24"/>
        </w:rPr>
        <w:t>本章程一式贰份，报送公司登记机关备案壹份。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时间：    年    月    日</w:t>
      </w:r>
    </w:p>
    <w:p>
      <w:pPr>
        <w:pStyle w:val="5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股东签名或盖章：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HalfWidth"/>
      <w:lvlText w:val="%1."/>
      <w:lvlJc w:val="left"/>
      <w:pPr>
        <w:ind w:left="0"/>
      </w:pPr>
    </w:lvl>
    <w:lvl w:ilvl="1" w:tentative="0">
      <w:start w:val="1"/>
      <w:numFmt w:val="decimalHalfWidth"/>
      <w:lvlText w:val="%1.%2."/>
      <w:lvlJc w:val="left"/>
      <w:pPr>
        <w:ind w:left="0"/>
      </w:pPr>
    </w:lvl>
    <w:lvl w:ilvl="2" w:tentative="0">
      <w:start w:val="1"/>
      <w:numFmt w:val="decimalHalfWidth"/>
      <w:lvlText w:val="%1.%2.%3."/>
      <w:lvlJc w:val="left"/>
      <w:pPr>
        <w:ind w:left="0"/>
      </w:pPr>
    </w:lvl>
    <w:lvl w:ilvl="3" w:tentative="0">
      <w:start w:val="1"/>
      <w:numFmt w:val="decimalHalfWidth"/>
      <w:lvlText w:val="%1.%2.%3.%4."/>
      <w:lvlJc w:val="left"/>
      <w:pPr>
        <w:ind w:left="0"/>
      </w:pPr>
    </w:lvl>
    <w:lvl w:ilvl="4" w:tentative="0">
      <w:start w:val="1"/>
      <w:numFmt w:val="decimalHalfWidth"/>
      <w:lvlText w:val="%1.%2.%3.%4.%5."/>
      <w:lvlJc w:val="left"/>
      <w:pPr>
        <w:ind w:left="0"/>
      </w:pPr>
    </w:lvl>
    <w:lvl w:ilvl="5" w:tentative="0">
      <w:start w:val="1"/>
      <w:numFmt w:val="decimalHalfWidth"/>
      <w:lvlText w:val="%1.%2.%3.%4.%5.%6."/>
      <w:lvlJc w:val="left"/>
      <w:pPr>
        <w:ind w:left="0"/>
      </w:pPr>
    </w:lvl>
    <w:lvl w:ilvl="6" w:tentative="0">
      <w:start w:val="1"/>
      <w:numFmt w:val="decimalHalfWidth"/>
      <w:lvlText w:val="%1.%2.%3.%4.%5.%6.%7."/>
      <w:lvlJc w:val="left"/>
      <w:pPr>
        <w:ind w:left="0"/>
      </w:pPr>
    </w:lvl>
    <w:lvl w:ilvl="7" w:tentative="0">
      <w:start w:val="1"/>
      <w:numFmt w:val="decimalHalfWidth"/>
      <w:lvlText w:val="%1.%2.%3.%4.%5.%6.%7.%8."/>
      <w:lvlJc w:val="left"/>
      <w:pPr>
        <w:ind w:left="0"/>
      </w:pPr>
    </w:lvl>
    <w:lvl w:ilvl="8" w:tentative="0">
      <w:start w:val="1"/>
      <w:numFmt w:val="decimalHalfWidth"/>
      <w:lvlText w:val="%1.%2.%3.%4.%5.%6.%7.%8.%9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0DC65807"/>
    <w:rsid w:val="0E223278"/>
    <w:rsid w:val="198A7DBF"/>
    <w:rsid w:val="23BA3996"/>
    <w:rsid w:val="4C9D7484"/>
    <w:rsid w:val="4FB101C5"/>
    <w:rsid w:val="5DA263E2"/>
    <w:rsid w:val="69EB07C0"/>
    <w:rsid w:val="739F1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paragraph" w:styleId="4">
    <w:name w:val="heading 3"/>
    <w:basedOn w:val="1"/>
    <w:next w:val="1"/>
    <w:qFormat/>
    <w:uiPriority w:val="9"/>
    <w:pPr>
      <w:keepLines/>
      <w:spacing w:before="280" w:beforeAutospacing="0" w:after="280" w:afterAutospacing="0"/>
      <w:outlineLvl w:val="1"/>
    </w:pPr>
    <w:rPr>
      <w:b/>
      <w:color w:val="000000"/>
      <w:sz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8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10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1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2021-11-17T08:37:00Z</dcterms:created>
  <dc:creator>法天使</dc:creator>
  <cp:keywords>公司章程</cp:keywords>
  <cp:lastModifiedBy>万律365法律咨询服务</cp:lastModifiedBy>
  <dcterms:modified xsi:type="dcterms:W3CDTF">2022-07-29T07:28:36Z</dcterms:modified>
  <dc:title>有限责任公司章程（一人公司）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2B7E2D4E310A439197224F36F7B35F78</vt:lpwstr>
  </property>
</Properties>
</file>