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p>
    <w:p>
      <w:pPr>
        <w:pStyle w:val="5"/>
        <w:keepNext w:val="0"/>
        <w:keepLines w:val="0"/>
        <w:widowControl/>
        <w:suppressLineNumbers w:val="0"/>
        <w:spacing w:before="0" w:beforeAutospacing="0" w:after="0" w:afterAutospacing="0" w:line="360" w:lineRule="atLeast"/>
        <w:ind w:left="0" w:right="0"/>
        <w:rPr>
          <w:rFonts w:ascii="宋体" w:hAnsi="宋体" w:eastAsia="宋体" w:cs="宋体"/>
          <w:sz w:val="24"/>
          <w:szCs w:val="24"/>
        </w:rPr>
      </w:pPr>
      <w:r>
        <w:rPr>
          <w:rFonts w:hint="eastAsia" w:ascii="宋体" w:hAnsi="宋体" w:eastAsia="宋体" w:cs="宋体"/>
          <w:sz w:val="24"/>
          <w:szCs w:val="24"/>
        </w:rPr>
        <w:t>附件1-2 </w:t>
      </w:r>
    </w:p>
    <w:p>
      <w:pPr>
        <w:pStyle w:val="2"/>
        <w:keepNext w:val="0"/>
        <w:keepLines w:val="0"/>
        <w:widowControl/>
        <w:suppressLineNumbers w:val="0"/>
        <w:jc w:val="center"/>
        <w:rPr>
          <w:rFonts w:hint="eastAsia" w:ascii="宋体" w:hAnsi="宋体" w:eastAsia="宋体" w:cs="宋体"/>
          <w:b/>
          <w:sz w:val="32"/>
          <w:szCs w:val="32"/>
        </w:rPr>
      </w:pPr>
      <w:bookmarkStart w:id="0" w:name="_GoBack"/>
      <w:r>
        <w:rPr>
          <w:rFonts w:hint="eastAsia" w:ascii="宋体" w:hAnsi="宋体" w:eastAsia="宋体" w:cs="宋体"/>
          <w:b/>
          <w:sz w:val="32"/>
          <w:szCs w:val="32"/>
        </w:rPr>
        <w:t>施工图设计任务书</w:t>
      </w:r>
    </w:p>
    <w:bookmarkEnd w:id="0"/>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sz w:val="24"/>
          <w:szCs w:val="24"/>
          <w:u w:val="single"/>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工程地点：</w:t>
      </w:r>
      <w:r>
        <w:rPr>
          <w:rFonts w:hint="eastAsia" w:ascii="宋体" w:hAnsi="宋体" w:eastAsia="宋体" w:cs="宋体"/>
          <w:sz w:val="24"/>
          <w:szCs w:val="24"/>
          <w:u w:val="single"/>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委托方：</w:t>
      </w:r>
      <w:r>
        <w:rPr>
          <w:rFonts w:hint="eastAsia" w:ascii="宋体" w:hAnsi="宋体" w:eastAsia="宋体" w:cs="宋体"/>
          <w:sz w:val="24"/>
          <w:szCs w:val="24"/>
          <w:u w:val="single"/>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u w:val="single"/>
        </w:rPr>
        <w:t>        </w:t>
      </w:r>
    </w:p>
    <w:p>
      <w:pPr>
        <w:pStyle w:val="3"/>
        <w:keepNext w:val="0"/>
        <w:keepLines w:val="0"/>
        <w:widowControl/>
        <w:suppressLineNumbers w:val="0"/>
        <w:jc w:val="center"/>
        <w:rPr>
          <w:rFonts w:hint="eastAsia" w:ascii="宋体" w:hAnsi="宋体" w:eastAsia="宋体" w:cs="宋体"/>
          <w:b/>
          <w:sz w:val="28"/>
          <w:szCs w:val="28"/>
        </w:rPr>
      </w:pPr>
      <w:r>
        <w:rPr>
          <w:rFonts w:hint="eastAsia" w:ascii="宋体" w:hAnsi="宋体" w:eastAsia="宋体" w:cs="宋体"/>
          <w:b/>
          <w:sz w:val="28"/>
          <w:szCs w:val="28"/>
        </w:rPr>
        <w:t>第一部分 总则</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一、目的</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配合设计合同范本的制定，特制订本《施工图设计任务书》模板附件，以供成员企业参考。</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二、依据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本指导书是在国家相应标准及规范的基础之上，结合以往住宅开发的实践经验，对住宅设计中的一般要求和常用做法进行必要的明确、补充和完善后编制而成。</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三、适用范围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承接远大置业投资有限公司各成员企业房地产项目的设计单位，在施工图设计中应参考本指导书，预防设计常见问题，统一设计做法、提高住宅设计质量。</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四、内容说明</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1.本指导书以建筑设计的专业划分章节，成员企业可以此为框架，根据项目具体情况进行增减完善，已达到能够具体指导施工图设计的要求；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2.本指导书中所列尺寸，未标明单位的按毫米计，标明单位的以所标单位为准。</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五、解释权</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本指导书的解释权属远大置业投资有限公司各成员企业设计部，如对此模板有完善、修改建议，可与置业集团设计部协商。</w:t>
      </w:r>
    </w:p>
    <w:p>
      <w:pPr>
        <w:pStyle w:val="3"/>
        <w:keepNext w:val="0"/>
        <w:keepLines w:val="0"/>
        <w:widowControl/>
        <w:suppressLineNumbers w:val="0"/>
        <w:jc w:val="center"/>
        <w:rPr>
          <w:rFonts w:hint="eastAsia" w:ascii="宋体" w:hAnsi="宋体" w:eastAsia="宋体" w:cs="宋体"/>
          <w:b/>
          <w:sz w:val="28"/>
          <w:szCs w:val="28"/>
        </w:rPr>
      </w:pPr>
      <w:r>
        <w:rPr>
          <w:rFonts w:hint="eastAsia" w:ascii="宋体" w:hAnsi="宋体" w:eastAsia="宋体" w:cs="宋体"/>
          <w:b/>
          <w:sz w:val="28"/>
          <w:szCs w:val="28"/>
        </w:rPr>
        <w:t>第二部分 建筑专业</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一、设计说明</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1.工程名称：</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2.图纸以1#图为主要出图图幅；</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3.建筑设计总说明各子项材料做法表、装修做法表汇总统一编写；子项说明可根据具体情况单独编写。</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4.建筑设计总说明中关于建筑面积的计算要精确，并随设计的加深不断核算，直至最终成果，建筑面积计算应严格按照国标建筑面积计算标准执行，如有地方标准，按地方标准执行。</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5.所有门窗需统一编制门窗表，进行编号并注明选料，以保证施工备料中不发生混淆。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二、住宅设计统一技术要求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1.层高</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（1）平层公寓：不小于2900，坡屋顶，最低处不小于2200；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（2）花园洋房：不小于3000，坡屋顶，最低处不小于2200；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（3）联排别墅：起居室、客厅不小于3300，卧室不小于3000，坡屋顶最低处不小于2200。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2.墙体</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（1）外墙：南方，不小于200厚砌块；北方，不小于250厚砌块；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（2）分户墙：不小于200厚砌块；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（3）户内隔墙：100厚轻质隔墙砌块；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（4）厨房、卫生间：120厚实心砌块；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（5）预留洞：内外墙上所有留洞均应有水平和竖向定位；柱上留洞不仅在建筑图上标注，还应在结构图中采取相应措施，并注明；</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（6）异型柱：起居厅与主卧室隔墙异性柱，保证主卧室墙面平整；起居厅与次卧室或其他辅助房间隔墙异型柱，保证起居厅墙面平整；卧室与次卧室或其他辅助房间隔墙异型柱，保证主卧室墙面平整；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（7）墙体保温：</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a.北方地区外墙应加设保温层；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 当外墙面层为涂料时，建议采用外墙外保温；</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 当外墙面层为面砖或石材时，建议采用外墙内保温。</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3.楼地面</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（1）除底层架空并有走管要求外，所有楼板均采用现浇楼板；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（2）卫生间：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 楼板结构预留80－110；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 施工完成面最高点要比厅房施工完成面低20；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（3）厨房：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 施工完成面最高点要比厅房施工完成面低20；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 需做防水；二次装修时需设门槛；</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 当采用地板辐射采暖时，管道予埋于垫层内，居室、卧室的楼板结构预留90；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（4）阳台：</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 厅房为非地板采暖：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b.阳台面层为面砖：楼板结构比厅房结构降板80；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c.阳台面层为水泥：楼板结构比厅房结构降板50；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d.厅房为地板采暖:阳台楼板结构与厅房结构取齐；</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e.公共楼梯间：楼板结构预留50；完成面与厅房施工完成面齐平。</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4.门窗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4.1.1 平层公寓：</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a.入户门                                 1000X2200；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b.卧室门                                 900X2100；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c.厨房门                                 800X2100；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d.卫生间门                            750X2200；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e.特殊做法详图纸标注；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4.1.2 复式住宅、花园洋房、联体别墅、别墅：</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a.入户门                                 1200X2200；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b.卧室门                                  900X2200；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c.厨房门                                  800X2200；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d.卫生间门                                800X2200；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e.佣人房门                                800X2200；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f.特殊做法详图纸标注；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4.1.3 起居厅处阳台门：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门宽度不小于2400，且当厅开间大于4米时，门宽度大于2700；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4.1.4 门垛：</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4.1.4.1 必须设门垛，尺寸以100－150为宜，且不应小于50；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4.1.4.2 门垛处应设构造柱加固。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4.1.5 凸窗：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4.1.5.1 窗台：高500；且窗扇下部至少设400高固定扇；</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4.1.5.2 外缘尺寸（外墙面至凸窗板）：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a.标准凸窗为550；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b.当凸窗上设空调室机、且用百叶封堵时为600；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4.1.6 导流槽：凸窗遮阳板在墙根处应设导流槽，以免遮阳板上的水停留时间过长，导致砌体外墙渗漏；或者在遮阳板外墙挑檐位置设﹥100高混凝土止水坎；</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4.1.7 保温：北方地区凸窗上、下封板一定要贴保温板或抹保温砂浆，以免墙体交接处产生结露；</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4.1.8 挡板：两侧未设混凝土挡板的凸窗设计时应考虑风向因素，开启扇不应面向主导风向以免引起漏水。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4.2.1 洞口宽度：同类型房间窗洞口尺寸宜尽量统一，主卧室宜采用凸窗，窗洞口不小于1800，次卧室窗洞口宽1500；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4.2.2 落地窗：距地900高以下应为固定窗扇，且全落地窗应设900高窗护栏（窗外为阳台或平台时不受此限制）；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4.2.3 窗台标高：次卧、厨房、卫生间等未特殊注明的窗台，均900；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4.2.4 窗顶标高：除特殊设计的窗以外，窗顶均按梁底标高设计；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4.2.5 厨卫考虑设备污水管不穿洞（走梁下），可降低到2200。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（3）材质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4.3.1 门窗材质为铝合金或塑钢，颜色为：</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4.3.2 型材需标明壁厚；</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4.3.3 卫生间窗采用磨砂玻璃；</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4.3.4 其他门窗玻璃为普通白玻；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4.3.5 各窗玻璃需标明厚度。</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（4）标注尺寸</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所有门窗的标注尺寸标明为洞口尺寸；门窗实际尺寸因施工误差及装修因素不在设计中标明。</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（5）门窗分格</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4.5.1 应考虑框料大小与玻璃面积的搭配；</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4.5.2 详图中的门窗立面划分及开启方式仅供门窗制作参考。</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（6）开启方向</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外檐门应外开以防风。</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5.厨房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（1）橱柜</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a.布置遵循洗切炒的流线。洗菜盆及煤气炉位置需考虑两人同时操作的可能。橱柜的设计要考虑微波炉的放置（厨房布置要考虑选定的橱柜生产厂家参与）。同时，要注意对水电设计的影响。</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b.在面积指标许可的情况下，宜采用烧火、备餐分离的双厨房形式；其中烧火间内墙尺寸不宜小于1800X2100；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c.橱柜宽600，设橱柜处的门垛最小宽度不小于650；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d.吊柜宽350，设吊柜处的窗垛最小宽度不小于400；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e.平均每户橱柜长度不小于3000。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（2）冰箱</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a.平层公寓厨房冰箱位宽度不小于700；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b.联排别墅、花园洋房厨房考虑设大冰箱，冰箱位宽度不小于900；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c.冰箱和煤气炉不能贴临放置；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d.冰箱位预留且应注意冰箱门的开启方便。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（3）洗衣机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a.设洗衣机专用水龙头并考虑冷热水，进水龙头采用接口式；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b.预留位置不小于650X650（净尺寸）。</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（4）热水器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a.热水器可设在厨房；非北方地区也可设在靠近厨房的生活阳台上；</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b.应具体标明热水器的位置及形式；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c.花园洋房、联体别墅等须在生活阳台预留大吨位燃气或电热水器位置；距地不小于900，挂在可承重的实墙上，梁或墙上预留Ф120洞口。</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d.厨房就近设燃气热水器多点供水；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e.考虑煤气管的走向，要求管线尽可能简短、美观。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（5）地漏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a.当厨房外未设生活阳台时，厨房设地漏；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b.除上述情况以外，厨房均不设地漏；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c.如洗衣机安置位置设计在厨房，应设专用洗衣机地漏；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d.地漏位于洗衣机出水口一侧，距离不小于200，并为防干枯溢地漏。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（6）排烟道</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a.热水器、油烟机排烟管应接入成品排烟道；</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b.平面尺寸：550x350（为外围尺寸；具体详所选用的产品说明）；</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c.位置：应尽量靠近燃气灶；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d.预留洞口：中心距地2100，预留Ф200洞口；</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e.应结合排烟道设置管道井；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f.如条件限制，热水器排烟孔设在外墙上，则外墙予留Ф75洞，洞中标高2200，并注明水平定位。</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（7）排气扇</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a.厨房应设排气扇；</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b.公寓：设在外窗或外墙处；如设在外窗，窗上部需留400高固定扇以便安装；</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c.高档住宅：吸顶式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6.卫生间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（1）洗面盆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a.主人房洗面盆为台盆，台盆台面进深600，高度820；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b.台盆镜面宽度同台盆台面长度；</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c.普通公共卫生间浴室洗面盆为台盆或为柱盆；柱盆宽度600，中心距侧墙距离不小于400；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d.分离式公共卫生间手盆必须为台盆。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（2）洗浴设备</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a.主人卫生间设浴缸；联体别墅以及别墅主人卫生间必须考虑同时配备按摩浴缸和淋浴间的可能；</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b.公共卫生间设淋浴间；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c.联体别墅、花园洋房主人卫生间需考虑设置按摩浴缸的可能性；</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d.平层公寓浴缸尺寸700X1500；花园洋房浴缸尺寸700X1700；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e.平层公寓淋浴间不得小于850X950；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f.花园洋房淋浴间850X1000；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g.淋浴间处应设专用地漏；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h.注意淋浴间浴帘或挡板与卫生间窗户的关系，应避免浴帘或挡板  设在外窗处。</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（3）坐便器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a.坐便器位置宽度不小于800；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b.手纸架的设置应避免靠近浴缸或淋浴间。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（4）女用净身盆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a.联体别墅、别墅、大面积的花园洋房主人卫生间需考虑预留女用净身盆的位置；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b.女用净身盆位置宽度不小于800。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（5）热水器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a.卫生间不考虑设燃气热水器；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b.当卫生间与厨房贴临设计时，卫生间不考虑设电热水器插座；</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c.当卫生间不靠近厨房时，除联排别墅、花园洋房外，仅次卫生间预留电热水器插座；</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d.联排别墅、花园洋房主次卫生间均设电热水器插座。</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（6）通风道</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 暗厕应设通风道；</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b.独立别墅等高档产品，建议设通风道；</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c.通风道平面尺寸：360×200或380×240或430×290（为外围尺寸具体详所选用的产品说明）；</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e.通风道位置：应避免靠近给水管及设在门后；如条件限制必须设在门后时，一定注意门垛净尺寸满通风道的安装尺寸；</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f.通气孔预留洞：中心距地2100，预留Ф200洞口；</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g.卫生间排气扇应就近设插座（置于吊顶标高以上），开关并联于门口处</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（7）地漏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淋浴间内地漏位于淋浴头下部居中，并距墙400。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（8）其他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a.排水坡度情况应在详图中表达清楚，厨﹑卫门口应标明门口线；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b.下层为卧室或厅室等部位时，卫生间的地面要抬高，将下水管埋于垫层内，防水等级宜升高；</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c.上下水的洁具应考虑噪音对卧室的影响（如坐便器），尽量避开卧室墙面布置；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e.卫生间开关设在门外；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f.卫生间内应避免有梁穿过，有梁穿过时应注意降板与梁的关系；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g.给水管、排水管、煤气管不应发生冲突，立管不遮挡排气洞口、不影响开窗；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h.洗手台面下应考虑设储物柜空间，并注意地漏与储物柜之间关系。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7.屋面</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（1）坡屋顶转折处结构按折板设计不应设折梁；</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（2）需做好通风道、下水管等各种管道出屋面的穿板防水处理；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 雨落管的布置尽量隐蔽设置，如尽量设在平面凹槽内，以减少对立面影响。并根据外墙面色彩做相应处理；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（4）上部屋面雨落管或自然落水管直接落至下一层屋面时，设防护措施，并应考虑上一层层面的防盗问题。</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 当顶层户型为假复式时：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a.二层高度上平面轮廓和布置应充分考虑到用户改造为复式的实用性，并在设计过程中为甲方提供改复式建议方案作为参考；</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b.屋顶高度控制原则为：出露台的门洞顶距假复式二层楼面高度为2200；坡屋顶脊顶高度距假复式地层楼面高度6500；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c.二层楼面梁处均予埋通长钢板预埋件，便于用户设置楼板；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d.假复式二层预留卫生间一定要设置外窗；如条件限制不能设外窗时，必须预留排风道；</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f.坡屋顶老虎窗边取消边梁，顶层用户应充分考虑晾衣遮雨设计；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g.坡屋面有组织排水，檐沟材料为PVC，落水管为64*64方型PVC。</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h.采用玻纤瓦时，屋面防水层需加强防裂措施</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8.阳台及露台</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（1）南阳台（观景阳台）宽度不小于1500；北阳台（生活阳台）宽度不小于1200；特殊处理详具体设计；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（2）阳台处所有墙面﹑天花涂料应同外墙作法；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（3）开向露台或无顶阳台的门，均应设雨棚；</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（4）多层栏杆高度为距完成面900；高层栏杆高度为距完成面1100；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（5）露台应有踢脚，高度宜为150高；</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（6）所有阳台应标明地漏并表示排水方向及坡度；</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（7）当洗衣机位于阳台时，阳台栏板应考虑洗衣机位，此处栏板建议为实体栏板；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 出露台处可考虑反梁处理，通过调整屋面找坡，减少出露台处的高差；若露台底层功能容许，也可考虑结构降板处理；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（9）每户至少有一个阳台设晾衣架；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（10）阳台栏杆尽量避免横向设计避免儿童攀爬；</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（11）花池需考虑底板与平台完成面的高差，并需有防水和排水处理；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（12）在露台分户隔墙处加强防水构造设计；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（13）首层住户朝向公共道路的阳台以栏板阳台为宜</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9.空调位</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（1）室外机安装可借鉴凸窗上放置、相临凸窗间放置、梁下挑板放置、阳台或平层挑板放置等几种方式；应根据立面效果决定；</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（2）同一位置上下安装两台空调室外机时，应在在平面相同位置不同标高处分别挑板安装。任何形式的室外机位均应向冷凝水管口处找1％坡；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（3）室外机位（为净尺寸，下同）：1000×550；双机平行摆放时为1800×550；应避免雨水管穿空调板； 如条件限制不可避免时，空调板应加大至1150×700；梁下挑板空调板上皮距本层楼地面高度为1700。平面图中应详细标明空调板定位尺寸；</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空调位均做装饰处理，凸窗上、或同一位置上下摞放两台空调的空调位，周边设铝合金百叶进行装饰，并设有活动扇以便于安装。建筑应有百叶窗的详图大样。普通挑板式空调位周边设600高铁花栏杆装饰。（待定）；</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（5）空调室外机位应考虑便于安装及维修的可能性，靠近窗洞口设置，尽量避免设在山墙面且旁边未设窗，不便于空调机的安装。空调室外机位应考虑窗的开启方向；</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（6）空调位设在凹槽内时需考虑对窗槽内的影响，距离过近而对吹的两室外机需相互错位；</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（7）空调室外机安放在上人平台上时，应避免对人的活动产生不良影响；</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（8）采用分体式空调，空调室内机应与室内家具一起布置并表示，空调室内机的位置应妥善考虑，出风口不应直接对向床头；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（9）空调冷媒管穿外墙的洞口为Ф75，洞口内外做PVC套管，管中心距地2200，向外倾斜10°，并尽量减少内外墙面暴露较长段空调管。平面图中应详细标明留洞定位；</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（10）起居厅考虑设柜式空调，冷媒管穿墙洞留洞管中距地200；平面图中应详细标明留洞定位；</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 空调冷凝水管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a.可根据具体工程，考虑予埋墙中设置或顺外墙明设；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b.当予埋墙中时：冷凝水管为Ф50铝塑管，沿外墙敷墙中安装；空调专业应有相关设计图；建筑专业应有相应节点详图及冷凝水管定位；</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c.当冷凝水管沿外墙明设时，为Ф50PVC管，颜色同外墙；当空调板旁有雨水管时，冷凝水管与雨水管合用（北方地区除外）；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（12）空调板下口需做滴水槽</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10.外装饰面</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（1）建筑立面主要材料为面砖及涂料，转角和不同材料交接处要有详细做法；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（2）外墙涂料饰面，外墙抹灰需加抗拉纤维；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（3）面砖饰面，外墙抹灰为普通水泥砂浆，但梁、柱与墙交接处需钉200mm宽钢丝网；</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（4）立面应标出分格缝划分间距、缝宽、深和做法。面砖墙面需标明铺贴方式大样；</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（5）变形缝、雨水管、冷凝水管、排水管的材料和色彩的处理应满足立面美观要求，淡化视觉注意力。（外墙立管色彩与该部位墙面应相同）；立管应避免遮挡开窗和各种留洞</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11.室外环境</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（1）建筑首层散水标高低于室外地坪400，散水上为绿化覆土；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（2）普通平层公寓室内外高差900；花园洋房室内外高差900；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（3）花园洋房的首层户型向道路一侧在不影响行车和人行的前提下设置小院；</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（4）连排别墅设置前后小院。</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12.公共楼梯间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（1）设电梯的住宅公共入口，当有高差时，应设残疾人坡道。</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（2）标准层楼梯踏步宽270，2900层高标准层踏步数为18步，梯段板宽1180，两梯段之间留100空隙；栏杆高900；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（3）除在组团6合1中设置集中信报/牛奶箱外，楼梯间考虑信报/牛奶箱位置及做法；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（4）开窗的位置大小应考虑采光面积；</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（5）抄表方式采用楼梯间门外集中抄表即三表出户；</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（6）户内楼梯：宽度800－900；栏杆高900；踏步宽220－250；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（7）所有需消火栓的楼梯间，消火栓洞应有竖向定位。箱入墙140厚，箱与住宅户内之间砌60厚红砖。留洞需由结构与建筑专业共同校对、认可。</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13.防水做法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（1）外墙面：为</w:t>
      </w:r>
      <w:r>
        <w:rPr>
          <w:rFonts w:hint="eastAsia" w:ascii="宋体" w:hAnsi="宋体" w:eastAsia="宋体" w:cs="宋体"/>
          <w:sz w:val="24"/>
          <w:szCs w:val="24"/>
          <w:u w:val="single"/>
        </w:rPr>
        <w:t>        </w:t>
      </w:r>
      <w:r>
        <w:rPr>
          <w:rFonts w:hint="eastAsia" w:ascii="宋体" w:hAnsi="宋体" w:eastAsia="宋体" w:cs="宋体"/>
          <w:sz w:val="24"/>
          <w:szCs w:val="24"/>
        </w:rPr>
        <w:t>砂浆，采用</w:t>
      </w:r>
      <w:r>
        <w:rPr>
          <w:rFonts w:hint="eastAsia" w:ascii="宋体" w:hAnsi="宋体" w:eastAsia="宋体" w:cs="宋体"/>
          <w:sz w:val="24"/>
          <w:szCs w:val="24"/>
          <w:u w:val="single"/>
        </w:rPr>
        <w:t>        </w:t>
      </w:r>
      <w:r>
        <w:rPr>
          <w:rFonts w:hint="eastAsia" w:ascii="宋体" w:hAnsi="宋体" w:eastAsia="宋体" w:cs="宋体"/>
          <w:sz w:val="24"/>
          <w:szCs w:val="24"/>
        </w:rPr>
        <w:t>专门防水处理方法；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（2）屋面：屋面防水材料采用</w:t>
      </w:r>
      <w:r>
        <w:rPr>
          <w:rFonts w:hint="eastAsia" w:ascii="宋体" w:hAnsi="宋体" w:eastAsia="宋体" w:cs="宋体"/>
          <w:sz w:val="24"/>
          <w:szCs w:val="24"/>
          <w:u w:val="single"/>
        </w:rPr>
        <w:t>        </w:t>
      </w:r>
      <w:r>
        <w:rPr>
          <w:rFonts w:hint="eastAsia" w:ascii="宋体" w:hAnsi="宋体" w:eastAsia="宋体" w:cs="宋体"/>
          <w:sz w:val="24"/>
          <w:szCs w:val="24"/>
        </w:rPr>
        <w:t>制品，作法：基层处理——涂膜防水——砂浆保护层——保温层——面层；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厨卫地面：厨房、卫生间地面均做涂料防水并向四周墙面上做350高，厨房、卫生间四周墙脚浇200高C10素混凝土。做浴缸的位置，底部要做水泥沙浆找坡，并要留出水口。浴缸检修口的处理需出构造图（可做成成品百叶造型）；</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（4）厨卫墙面：卫生间洗浴位墙面做2100高防水沙浆底层；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（5）半地下室挡土墙：刚性防水（防水砼挡土墙）——基层处理－涂膜防水－砂浆保护层－120标砖护墙；</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（7）半地下室底板：垫层收光—柔性防水—砂浆保护层——刚性防水（防水混凝土底板）；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（8）女儿墙防水构造处理：压顶出檐并做滴水槽。</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14.其他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（1）单元入口：应精心设计，并以组团为单位统一风格，入口门洞尺寸为1500X2200；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（2）户内玄关：考虑衣帽镜、柜设置空间，500进深；</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（3）雨蓬：入口雨蓬挑出长度应覆盖室外台阶踏步；</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（4）其他要求及作法详国家及地方有关规范、规定、要求。</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三、装修标准及设备配置标准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1.外墙</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以面砖装饰为主，涂料为辅。</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2.内墙</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（1）内墙厅﹑房为乳胶漆，素水泥浆做100高踢脚；</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（2）厨房﹑卫生间艺术瓷砖到顶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3.顶棚</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（1）厅﹑房为乳胶漆；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（2）厨房、卫生间为白色铝合金扣板吊顶。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4.地面</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（1）厅﹑房为水泥砂浆抹光；</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 厨房﹑卫生间﹑阳台为铺设防滑地砖。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5.屋面</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（1）坡屋面采用</w:t>
      </w:r>
      <w:r>
        <w:rPr>
          <w:rFonts w:hint="eastAsia" w:ascii="宋体" w:hAnsi="宋体" w:eastAsia="宋体" w:cs="宋体"/>
          <w:sz w:val="24"/>
          <w:szCs w:val="24"/>
          <w:u w:val="single"/>
        </w:rPr>
        <w:t>        </w:t>
      </w:r>
      <w:r>
        <w:rPr>
          <w:rFonts w:hint="eastAsia" w:ascii="宋体" w:hAnsi="宋体" w:eastAsia="宋体" w:cs="宋体"/>
          <w:sz w:val="24"/>
          <w:szCs w:val="24"/>
        </w:rPr>
        <w:t>瓦；</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（2）上人平屋面铺设防滑地砖。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6.窗户</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（1）住宅单位为</w:t>
      </w:r>
      <w:r>
        <w:rPr>
          <w:rFonts w:hint="eastAsia" w:ascii="宋体" w:hAnsi="宋体" w:eastAsia="宋体" w:cs="宋体"/>
          <w:sz w:val="24"/>
          <w:szCs w:val="24"/>
          <w:u w:val="single"/>
        </w:rPr>
        <w:t>        </w:t>
      </w:r>
      <w:r>
        <w:rPr>
          <w:rFonts w:hint="eastAsia" w:ascii="宋体" w:hAnsi="宋体" w:eastAsia="宋体" w:cs="宋体"/>
          <w:sz w:val="24"/>
          <w:szCs w:val="24"/>
        </w:rPr>
        <w:t>窗框，配白玻；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（2）沿市政路住宅采用双层隔音玻璃。</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（1）平层公寓分户门为彩色钢质防盗门，配门锁﹑警眼﹑防盗链；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（2）花园洋房分户门采用钢木质防盗门；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（3）卧室﹑厨房﹑卫生间为模压门；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（4）阳台落地门窗用材同窗户做法；配白玻；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8.厨房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（1）设橱柜（ 吊柜﹑地柜﹑洗菜盆﹑水龙头）；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（2）预留抽油烟机位</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9.卫生间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（1）主人卫生间：设浴缸﹑淋浴花洒冷热水龙头﹑台盆﹑车边玻璃镜及镜前灯、节水马桶及厕纸盒、毛巾杆；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（2）公共卫生间：冷热水柱盆龙头﹑淋浴花洒冷热水龙头﹑节水马桶及厕纸盒；</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（3）热水管采用环保性管材</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10.煤气</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煤气管道安装到厨房。（应考虑最佳管线走向）</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11.其他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小区设背景音乐系统</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四、室内装修及设备配置对其他专业的要求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1.每层冷热给水管应敷设在本层结构板保护层和找平层中；</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2.户型平面中在可能前提下客厅与餐厅之间不宜设结构梁，相应结构楼板厚度适当加厚但宜控制在130以内；</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3.框架梁应满足梁底距本层建筑标高不小于2300；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4.强排式热水器于墙面预留 Φ75排风孔洞，洞中距地2200；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5.抽油烟机于梁面预留 Φ200孔洞，中心距地2550；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6.厨卫墙面（可能穿梁）预留Φ150排污管孔洞，中心距地2550，相邻留洞需考虑外墙面美观要求，做到水平、竖向排列整齐；</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7.卫生间地坪結构板降板时，相应梁面宜作降低处理，避免梁面突出地面；</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8.凸窗窗套做法为整体后浇，厚度为60；</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9.山墙处的空调位挑板宜由上一层框架梁吊下，板面低于冷媒管留洞标高。</w:t>
      </w:r>
    </w:p>
    <w:p>
      <w:pPr>
        <w:pStyle w:val="3"/>
        <w:keepNext w:val="0"/>
        <w:keepLines w:val="0"/>
        <w:widowControl/>
        <w:suppressLineNumbers w:val="0"/>
        <w:jc w:val="center"/>
        <w:rPr>
          <w:rFonts w:hint="eastAsia" w:ascii="宋体" w:hAnsi="宋体" w:eastAsia="宋体" w:cs="宋体"/>
          <w:b/>
          <w:sz w:val="28"/>
          <w:szCs w:val="28"/>
        </w:rPr>
      </w:pPr>
      <w:r>
        <w:rPr>
          <w:rFonts w:hint="eastAsia" w:ascii="宋体" w:hAnsi="宋体" w:eastAsia="宋体" w:cs="宋体"/>
          <w:b/>
          <w:sz w:val="28"/>
          <w:szCs w:val="28"/>
        </w:rPr>
        <w:t>第三部分  结构专业</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一、设计原则</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1.应明确列出结构设计执行的规范清单；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2.要求平面、竖向结构布置应体现传力简捷的原则，综合考虑安全性、耐久性、施工方便性及经济性的统一；</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3.应优先选用新型、高效的结构材料，确定主要结构材料（混凝土、钢筋、钢材、承重和非承重砌体、隔墙等）等级选择范围，平均材料（钢材、混凝土）用量设计控制指标；</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4.结构荷载除按规范要求取用外，尚应考虑必要的二次装修可能施加的额外荷载；</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5.合理确定基础设计原则，包括持力层的选择、基础形式、桩型确定以及对不良地质情况如断裂带、深厚填土层、软弱地基、可能产生的不均匀沉降等的处理措施；</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6.结构设计应与相关专业协调，主要建筑空间不宜露出梁、柱、剪力墙等构件的棱角，构件断面、配筋设计在满足建筑功能（层高、净高、间距等）及受力要求基础上切忌过分保守；</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7.考虑防止结构构件产生温度、收缩裂缝的措施，防止屋面板、厨卫、外墙、地下室等敏感部位渗漏的措施；</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8.考虑确定设备预埋件、预留孔洞、预留套管的位置、尺寸、荷载并应与相关专业协调一致；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9.过梁、圈梁、构造柱、垫块设计应符合规范要求，其平面布置应清楚表示；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10.女儿墙、凸窗、花坛、台阶、建筑线条或造型等非结构构件，需结构配合者均应有结构设计详图，并应注意其倾覆、沉降、开裂及与主体结构的联结等问题；</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11.对相关专业在楼板、墙内埋设管线提出限制条件，必要时应有结构加强措施。</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二、 一般情况荷载取值</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1.住宅露面均布活荷载标准值</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客厅：2.0KN/</w:t>
      </w:r>
      <w:r>
        <w:rPr>
          <w:rFonts w:ascii="Calibri" w:hAnsi="Calibri" w:eastAsia="宋体" w:cs="Calibri"/>
          <w:sz w:val="24"/>
          <w:szCs w:val="24"/>
          <w:lang w:val="en-US"/>
        </w:rPr>
        <w:t>m</w:t>
      </w:r>
      <w:r>
        <w:rPr>
          <w:rFonts w:hint="default" w:ascii="Calibri" w:hAnsi="Calibri" w:eastAsia="宋体" w:cs="Calibri"/>
          <w:sz w:val="24"/>
          <w:szCs w:val="24"/>
          <w:vertAlign w:val="superscript"/>
          <w:lang w:val="en-US"/>
        </w:rPr>
        <w:t>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餐厅：2.0 KN/</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厨房：2.5 KN/</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阳台、露台：2.5 KN/</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卫生间：2.5 KN/</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卧室：2.0 KN/</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书房：2.0 KN/</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衣帽间：2.0KN/</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储藏室：2.0 KN/</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工人房：2.0 KN/</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走廊、门厅、楼梯：2.0 KN/</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2.住宅屋面均布活荷载标准值</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不上人混凝土屋面（包括挑檐及雨篷）：0.5 KN/</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上人混凝土屋面：2.0 KN/</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上覆种植土屋面：按实际情况计算</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三、配合要求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1.在设计过程中结构计算工作完成后应向业主提交以下计算成果：每层梁墙柱内力、配筋简图；每层板配筋简图；柱底内力图（提供Nmax和Mmax两种工况）；</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2.结构施工图正式出图前和出图后向业主提交两次相应图纸电子文件；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3.其他要求及作法详见国家及地方有关规范、规定、要求。</w:t>
      </w:r>
    </w:p>
    <w:p>
      <w:pPr>
        <w:pStyle w:val="3"/>
        <w:keepNext w:val="0"/>
        <w:keepLines w:val="0"/>
        <w:widowControl/>
        <w:suppressLineNumbers w:val="0"/>
        <w:jc w:val="center"/>
        <w:rPr>
          <w:rFonts w:hint="eastAsia" w:ascii="宋体" w:hAnsi="宋体" w:eastAsia="宋体" w:cs="宋体"/>
          <w:b/>
          <w:sz w:val="28"/>
          <w:szCs w:val="28"/>
        </w:rPr>
      </w:pPr>
      <w:r>
        <w:rPr>
          <w:rFonts w:hint="eastAsia" w:ascii="宋体" w:hAnsi="宋体" w:eastAsia="宋体" w:cs="宋体"/>
          <w:b/>
          <w:sz w:val="28"/>
          <w:szCs w:val="28"/>
        </w:rPr>
        <w:t>第四部分  给排水专业</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一、给水系统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1.分别从</w:t>
      </w:r>
      <w:r>
        <w:rPr>
          <w:rFonts w:hint="eastAsia" w:ascii="宋体" w:hAnsi="宋体" w:eastAsia="宋体" w:cs="宋体"/>
          <w:sz w:val="24"/>
          <w:szCs w:val="24"/>
          <w:u w:val="single"/>
        </w:rPr>
        <w:t>        </w:t>
      </w:r>
      <w:r>
        <w:rPr>
          <w:rFonts w:hint="eastAsia" w:ascii="宋体" w:hAnsi="宋体" w:eastAsia="宋体" w:cs="宋体"/>
          <w:sz w:val="24"/>
          <w:szCs w:val="24"/>
        </w:rPr>
        <w:t>路及</w:t>
      </w:r>
      <w:r>
        <w:rPr>
          <w:rFonts w:hint="eastAsia" w:ascii="宋体" w:hAnsi="宋体" w:eastAsia="宋体" w:cs="宋体"/>
          <w:sz w:val="24"/>
          <w:szCs w:val="24"/>
          <w:u w:val="single"/>
        </w:rPr>
        <w:t>        </w:t>
      </w:r>
      <w:r>
        <w:rPr>
          <w:rFonts w:hint="eastAsia" w:ascii="宋体" w:hAnsi="宋体" w:eastAsia="宋体" w:cs="宋体"/>
          <w:sz w:val="24"/>
          <w:szCs w:val="24"/>
        </w:rPr>
        <w:t>路市政供水干管引二条DN200给水管，在小区内成环状布置，环状管网上须设置合理的阀门，以保证维修时供水的安全，环状管网上按消防要求设置地上式室外消火栓。</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地下室设水池和泵房，采用生活消防合用水池。消防泵房设直接通往室外出口，泵房内电控设备设独立电控小间集中设置，电控小间地面高出泵房150－200mm。水池溢流在采取卫生措施后直接排至小区雨水管系，同时，水池溢流应有信息反馈至管理用房。水池内考虑导流墙等防水质变坏措施，泵房内设水池液位显示装置。泵房内设置集中试水管路并接至水池，该管路上应设压力表和阀门，供各水泵日常试验和检查使用，水池无水时应有信号反馈至泵房，使水泵无法启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3.小区内小高层住宅三层及三层以下由市政供水，小高层住宅三层以上及高层住宅按高、中、低三个区分别设变频供水系统。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设管道直饮水系统和净化站，直饮水由变频调速设备及管道送入各户厨房，提供饮用烹饪用水，直饮水处理工艺考虑采用超滤或纳滤系统，并保证水质有较好的口感和持久的消毒性。要保持小区干管和塔楼立管内的直饮水不断循环，以保证其水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5.按给水分质各自独立水表，高层生活水表每层集中设置在管道井内，管道直饮水立管及水表设于每户厨房边阳台上，所有的直饮水水表考虑采用远传抄表系统并设抄表间。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6.每户热水由各户燃气热水器供应，热水供应范围为厨房洗菜盆、洗脸盆、沐浴盆、浴缸。</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7.高层住宅管道井内应考虑排水措施及照明，管井的空间大小应考虑维修及抄表方便。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8.分户给水支管的敷设应考虑维修方便及不易于被损坏。</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二、排水系统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1.采用雨、污分流排水系统，污水经化粪池后排入莲花西路市政污水干管。雨水由立管排下后与小区雨水管汇流入</w:t>
      </w:r>
      <w:r>
        <w:rPr>
          <w:rFonts w:hint="eastAsia" w:ascii="宋体" w:hAnsi="宋体" w:eastAsia="宋体" w:cs="宋体"/>
          <w:sz w:val="24"/>
          <w:szCs w:val="24"/>
          <w:u w:val="single"/>
        </w:rPr>
        <w:t>        </w:t>
      </w:r>
      <w:r>
        <w:rPr>
          <w:rFonts w:hint="eastAsia" w:ascii="宋体" w:hAnsi="宋体" w:eastAsia="宋体" w:cs="宋体"/>
          <w:sz w:val="24"/>
          <w:szCs w:val="24"/>
        </w:rPr>
        <w:t>市政雨水干管（注：</w:t>
      </w:r>
      <w:r>
        <w:rPr>
          <w:rFonts w:hint="eastAsia" w:ascii="宋体" w:hAnsi="宋体" w:eastAsia="宋体" w:cs="宋体"/>
          <w:sz w:val="24"/>
          <w:szCs w:val="24"/>
          <w:u w:val="single"/>
        </w:rPr>
        <w:t>        </w:t>
      </w:r>
      <w:r>
        <w:rPr>
          <w:rFonts w:hint="eastAsia" w:ascii="宋体" w:hAnsi="宋体" w:eastAsia="宋体" w:cs="宋体"/>
          <w:sz w:val="24"/>
          <w:szCs w:val="24"/>
        </w:rPr>
        <w:t>雨、污水管网及检查井位置、井号、标高详见管网图）。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2.阳台地面排水应与天面雨水管分开独立设置，阳台地面排水排入污水系统。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3.在保证排水畅通的前提下，可将部分排水立管设在建筑凹槽内等隐蔽位置。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4.高层住宅雨、污水立管设消能装置。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5.室外雨、污水排水井盖应尽量避开绿化而布置在硬地上。</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6.排水方式在保证排水畅通的前提下，还应满足建筑美观的要求。</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三、泳池及室外环境</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1.室内泳池采用燃气加热，室外泳池与室内泳池均设游泳池循环水系统与水处理机房。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2.室内外泳池水处理系统采用二氧化氯消毒工艺。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3.室外大面积草地设计自动喷灌设施。对于其它绿化，需每隔一定距离设置人工洒水龙头。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4.室外绿化排水在满足美观前提下，可综合考虑多孔管与雨水暗沟等排水方式。</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四、消防设计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1.按国家有关规范和市消防局方案、扩初批文要求进行设计。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2.在层高不足情况下，喷淋支管可以穿梁布置。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3.住宅内消火栓箱、立管、阀门等一律暗设或在隐蔽处设置。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4.高层住宅屋面设置高区消火栓系统稳压装置及泵房。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5.地下车库采用水成膜泡沫喷洒灭火系统。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6.室外消火栓与水泵结合器之间的距离应满足15—40M以内的要求。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7.屋面消火栓管道的敷设须考虑与屋面布置整体协调，并避免穿过私家花园。</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五、人防设计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按人防规范和市人防有关规定执行。</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六、其他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1.水泵房、管道直饮水净化站、泳池机房内均设可靠的地面排水措施及清洁用冲洗地面龙头。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2.管道直饮水净化站源水进水、泳池补水、室外绿化用水均须各自设独立水表以计量用水量。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3.给排水设计须满足建筑户型灵活布置要求。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4.为方便日后施工及维修，给排水管道尽量敷设在本层内，不对下层住房产生影响，可考虑采用厨卫楼板下沉或局部下沉处理等技术措施。</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5.给排水专业各指标参数应按西安市有关规定执行。</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6.给水、消火栓立管及室内消火栓均应按规范要求考虑减压措施。</w:t>
      </w:r>
    </w:p>
    <w:p>
      <w:pPr>
        <w:pStyle w:val="3"/>
        <w:keepNext w:val="0"/>
        <w:keepLines w:val="0"/>
        <w:widowControl/>
        <w:suppressLineNumbers w:val="0"/>
        <w:jc w:val="center"/>
        <w:rPr>
          <w:rFonts w:hint="eastAsia" w:ascii="宋体" w:hAnsi="宋体" w:eastAsia="宋体" w:cs="宋体"/>
          <w:b/>
          <w:sz w:val="28"/>
          <w:szCs w:val="28"/>
        </w:rPr>
      </w:pPr>
      <w:r>
        <w:rPr>
          <w:rFonts w:hint="eastAsia" w:ascii="宋体" w:hAnsi="宋体" w:eastAsia="宋体" w:cs="宋体"/>
          <w:b/>
          <w:sz w:val="28"/>
          <w:szCs w:val="28"/>
        </w:rPr>
        <w:t>第五部分 暖通专业</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一、空调与通风</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1.会所及商业等配套设施进行中央空调系统设计；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2.冷却塔及空调机的设置位置应考虑到其噪音对环境的影响；</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3.住宅进行分体壁挂或柜式分体空调设计，同时三房以上大户型增加户式中央空调设计，空调设计包含空调室内外机、冷媒管、冷冻水管及冷凝水管等布置；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 住宅空调设计应考虑空调的最佳效果及设备管道对室内的影响；</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 空调室外机搁板的位置及大小、空调室内机的安装位置、冷媒管冷冻水管及冷凝水管的预留管预留洞均须根据空调机选型提交土建专业进行设计，空调室外机搁板的位置务必考虑到空调室外机的尺寸大小及安装方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 空调室内机的安装位置应比室外机安装位置高，空调室外机不应重叠安装；</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 空调室外机若采用百叶或其它材料遮挡，须充分考虑空调室外机的散热问题，空调专业须将空调室外机左右前方的遮挡物的设置要求提交土建专业进行设计；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 住宅大堂、消防控制中心、电梯机房、物业管理用房、值班室、小型商铺等根据建筑形式分别进行空调设计；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 所有分体壁挂或柜式分体空调室内外机之间的冷媒管长度不应大于4米；</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 地下汽车库及各设备用房进行机械送排风系统设计；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 住宅卫生间、公共卫生间、电梯机房等进行机械排风系统设计；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 住宅厨房进行变压式排油烟系统设计；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13. 公共厨房进行排油烟及通风系统设计；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14. 会所等淋浴间由给排水专业进行太阳能热水系统设计；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15. 发电机房必须进行环保治理设计，发电机烟气采取湿式处理，烟气须排至建筑物最高点以上；</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16.进行室内泳池锅炉房设计，包含所有设备及管道系统，充分考虑锅炉烟气的排放及管路与给排水专业的接驳；</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17. 严格按《高层民用建筑设计防火规范》及市消防局有关规定进行防排烟系统设计；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18. 建筑专业采用开窗进行自然排烟的楼梯间及前室需要考虑天井的烟囱效应及开窗位置与相邻设施的防火距离；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19.采用开窗进行自然排烟的防烟楼梯间每五层有效可开启窗面积之和必须大于五平方米，请建筑专业核实；</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20. 采用开窗进行自然排烟的防烟楼梯前室及消防电梯前室有效可开启窗面积必须大于二平方米，请建筑专业核实；</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21. 采用开窗进行自然排烟合用前室有效可开启窗面积必须大于三平方米，请建筑专业核实；</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22.按人防规范和市人防有关规定进行人防设计；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23.土建专业进行地下室各专业设备及管道综合布置设计，暖通专业配合；</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24. 建筑专业设计的空调室外机位应仅上下为砱板，其余面均应开敞通透，以保证空调室外机通风散热良好；</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25. 空调专业与其它专业之间的条件图等往来资料均须经甲方审核确认；</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26.须在规定时间内向甲方提供设计计算书；</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27.分批对设计文件图纸进行设计、校对及审核，分批提供给我司进行确认，以节省时间缩短设计周期；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28. 初步设计文件包含图纸及CAD电脑光盘等，初步设计文件除须按国家及市有关规范进行设计外，图纸须包含：图纸目录、每层平面图、剖面图、立面图、设备用房及设备管道布置大样图、管道井大样图、系统图、步骤、</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图例、设备及材料表、设计说明等。</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二、燃气</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1.住宅进行燃气管道系统及燃气智能安全监控系统设计，燃气表、燃气调压器、燃气电动阀安装于厨房阳台墙上，报警器安装于厨房内，报警器的安装位置应考虑到橱柜的设置；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2.公共厨房进行燃气管道系统及燃气智能安全监控系统设计；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3.室外燃气管道沿外墙安装，尽量布置在建筑物凹角处，并须经建筑专业认；</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4.所有燃气管道及监控系统管线穿墙孔洞须表示清楚，并提交给土建专业进行预留套管，预留套管须规整；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5.厨房燃气灶具按嵌入式考虑；</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6.燃气热水器位置预留于厨房阳台墙上；</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7.燃气管道接至厨房燃气灶具及燃气热水器预留位置；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8.室内泳池锅炉房进行燃气管道系统及燃气报警系统设计，燃气表、燃气调压器、燃气电动阀安装于调压室，报警器安装于锅炉房及调压室，燃气管道接至锅炉燃烧器；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9.土建专业进行室外地下综合管网的布置设计，燃气专业配合；</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10.土建专业进行厨房阳台墙面各专业设备及管道的综合设计，燃气专业配合；</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11.土建专业在进行厨房橱柜的设计时须考虑到对燃气报警器及燃气灶具连接软管的影响；</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12.燃气专业与其它专业之间的条件图等往来资料均须经甲方审核确认；</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13.须在规定时间内向甲方提供设计计算书；</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14.燃气系统及设备材料的设计须按照国家有关规范及市建设局与燃气公司的有关规定进行；</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15.分批对设计文件图纸进行设计、校对及审核，分批提供给我司进行确认，以节省时间缩短设计周期；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16.配合甲方进行燃气报批报建等工作；</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17.初步设计文件包含图纸及CAD电脑光盘等，初步设计文件除须按国家及市有关规范进行设计外，图纸须包含：图纸目录、庭院管网图、每层平面图、剖面图、立面图、设备及管道大样图、系统图、步骤、图例、设备及材料表、设计说明等；</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18.设计开始前须向甲方提供专业负责人、设计、校对、审核人员的名单及以上人员经市建设局确认的燃气工程设计人员执业资格证。</w:t>
      </w:r>
    </w:p>
    <w:p>
      <w:pPr>
        <w:pStyle w:val="3"/>
        <w:keepNext w:val="0"/>
        <w:keepLines w:val="0"/>
        <w:widowControl/>
        <w:suppressLineNumbers w:val="0"/>
        <w:jc w:val="center"/>
        <w:rPr>
          <w:rFonts w:hint="eastAsia" w:ascii="宋体" w:hAnsi="宋体" w:eastAsia="宋体" w:cs="宋体"/>
          <w:b/>
          <w:sz w:val="28"/>
          <w:szCs w:val="28"/>
        </w:rPr>
      </w:pPr>
      <w:r>
        <w:rPr>
          <w:rFonts w:hint="eastAsia" w:ascii="宋体" w:hAnsi="宋体" w:eastAsia="宋体" w:cs="宋体"/>
          <w:b/>
          <w:sz w:val="28"/>
          <w:szCs w:val="28"/>
        </w:rPr>
        <w:t>第六部分 电气专业</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一、电气工程设计项目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1.10KV供配电及10/0.4KV变电所</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2.应急电源系统（采用备用发电机组作为应急电源）</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 0.4KV电力配电系统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4.照明系统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5.防雷与接地系统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6.室外干线及照明系统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7.有线电视系统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8.电话配线系统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9.宽带网络系统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10.火灾自动报警系统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11.安防智能化系统：包括：可视对讲系统、闭路电视监控系统、门禁管理系统、防盗报警系统、停车场管理及收费系统等</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12.背景音乐及公共广播系统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13.电子公告栏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14.其他</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二、电气设计要求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1.10KV供配电及10/0.4KV变电所</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（1）10KV高压电源由</w:t>
      </w:r>
      <w:r>
        <w:rPr>
          <w:rFonts w:hint="eastAsia" w:ascii="宋体" w:hAnsi="宋体" w:eastAsia="宋体" w:cs="宋体"/>
          <w:sz w:val="24"/>
          <w:szCs w:val="24"/>
          <w:u w:val="single"/>
        </w:rPr>
        <w:t>        </w:t>
      </w:r>
      <w:r>
        <w:rPr>
          <w:rFonts w:hint="eastAsia" w:ascii="宋体" w:hAnsi="宋体" w:eastAsia="宋体" w:cs="宋体"/>
          <w:sz w:val="24"/>
          <w:szCs w:val="24"/>
        </w:rPr>
        <w:t>路引入，高压采用环网供电方式。环网柜采用</w:t>
      </w:r>
      <w:r>
        <w:rPr>
          <w:rFonts w:hint="eastAsia" w:ascii="宋体" w:hAnsi="宋体" w:eastAsia="宋体" w:cs="宋体"/>
          <w:sz w:val="24"/>
          <w:szCs w:val="24"/>
          <w:u w:val="single"/>
        </w:rPr>
        <w:t>        </w:t>
      </w:r>
      <w:r>
        <w:rPr>
          <w:rFonts w:hint="eastAsia" w:ascii="宋体" w:hAnsi="宋体" w:eastAsia="宋体" w:cs="宋体"/>
          <w:sz w:val="24"/>
          <w:szCs w:val="24"/>
        </w:rPr>
        <w:t>产品。</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（2）变电所应尽量靠近负荷中心设置，并考虑进出线方便，整个小区设置两个变电所。</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（3）低压配电柜建议采用</w:t>
      </w:r>
      <w:r>
        <w:rPr>
          <w:rFonts w:hint="eastAsia" w:ascii="宋体" w:hAnsi="宋体" w:eastAsia="宋体" w:cs="宋体"/>
          <w:sz w:val="24"/>
          <w:szCs w:val="24"/>
          <w:u w:val="single"/>
        </w:rPr>
        <w:t>        </w:t>
      </w:r>
      <w:r>
        <w:rPr>
          <w:rFonts w:hint="eastAsia" w:ascii="宋体" w:hAnsi="宋体" w:eastAsia="宋体" w:cs="宋体"/>
          <w:sz w:val="24"/>
          <w:szCs w:val="24"/>
        </w:rPr>
        <w:t>型抽屉式开关柜。框架开关采用</w:t>
      </w:r>
      <w:r>
        <w:rPr>
          <w:rFonts w:hint="eastAsia" w:ascii="宋体" w:hAnsi="宋体" w:eastAsia="宋体" w:cs="宋体"/>
          <w:sz w:val="24"/>
          <w:szCs w:val="24"/>
          <w:u w:val="single"/>
        </w:rPr>
        <w:t>        </w:t>
      </w:r>
      <w:r>
        <w:rPr>
          <w:rFonts w:hint="eastAsia" w:ascii="宋体" w:hAnsi="宋体" w:eastAsia="宋体" w:cs="宋体"/>
          <w:sz w:val="24"/>
          <w:szCs w:val="24"/>
        </w:rPr>
        <w:t>公司的产品。塑壳开关采用</w:t>
      </w:r>
      <w:r>
        <w:rPr>
          <w:rFonts w:hint="eastAsia" w:ascii="宋体" w:hAnsi="宋体" w:eastAsia="宋体" w:cs="宋体"/>
          <w:sz w:val="24"/>
          <w:szCs w:val="24"/>
          <w:u w:val="single"/>
        </w:rPr>
        <w:t>        </w:t>
      </w:r>
      <w:r>
        <w:rPr>
          <w:rFonts w:hint="eastAsia" w:ascii="宋体" w:hAnsi="宋体" w:eastAsia="宋体" w:cs="宋体"/>
          <w:sz w:val="24"/>
          <w:szCs w:val="24"/>
        </w:rPr>
        <w:t>产品。低压柜内各回路应按照使用功能的不同合理分配，各抽屉的高度应根据断路器的大小确定。</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（4）低压配电柜进出线电缆采用</w:t>
      </w:r>
      <w:r>
        <w:rPr>
          <w:rFonts w:hint="eastAsia" w:ascii="宋体" w:hAnsi="宋体" w:eastAsia="宋体" w:cs="宋体"/>
          <w:sz w:val="24"/>
          <w:szCs w:val="24"/>
          <w:u w:val="single"/>
        </w:rPr>
        <w:t>        </w:t>
      </w:r>
      <w:r>
        <w:rPr>
          <w:rFonts w:hint="eastAsia" w:ascii="宋体" w:hAnsi="宋体" w:eastAsia="宋体" w:cs="宋体"/>
          <w:sz w:val="24"/>
          <w:szCs w:val="24"/>
        </w:rPr>
        <w:t>方式。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（5）用电负荷：</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二室两厅 6KW三室两厅 7KW</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四室两厅 10KW大户型平面复式 12KW</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车库、裙房、会所等公共建筑的负荷按手册的推荐值计算。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（6）变配电房的门应根据设备的大小确定，并考虑设备运输的路线。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（7）配电房内的风管应综合考虑桥架、母线槽及层高的关系，合理布置，最好不要穿越配电房。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（8）变电所内的灯具不宜设置在设备的上方。</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（9）户式集中空调采用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2.应急电源</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采用备用发电机组作为消防应急电源，发电机房的设置应综合考虑进排风方便及对建筑立面的影响。整个小区设置一个发电机房，并放置在一期工程内。发电机房应考虑排水措施。发电机房门的大小应考虑发电机组搬运情况。</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（2）与发电机房内无关的风管应尽量不穿越发电机房。如必须穿越时，也应综合考虑发电机房进风、排风及层高的关系，合理布置。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（3）电气专业中各设备的容量应与水、空调专业的容量统一。</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（4）住户配电箱宜将总开关设置为漏电开关。</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（5）户内配线应符合最新规范的要求，特别是安全接地系统。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3.0.4KV电力配电系统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（1）由低压柜引出的线路，在地下室内采用电缆桥架敷设，在室外敷设的电缆采用铠装电缆埋地暗敷设或采用镀锌钢管保护埋地暗敷设。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（2）住户电表箱的设置，在强电竖井内每三层设置一个。强电竖井内分配至各住户的垂直干线，可采用插接式母线槽或预制分支电缆。强电竖井内的其它电缆，采用电缆梯架或电缆桥架敷设。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（3）住户配电箱内开关采用</w:t>
      </w:r>
      <w:r>
        <w:rPr>
          <w:rFonts w:hint="eastAsia" w:ascii="宋体" w:hAnsi="宋体" w:eastAsia="宋体" w:cs="宋体"/>
          <w:sz w:val="24"/>
          <w:szCs w:val="24"/>
          <w:u w:val="single"/>
        </w:rPr>
        <w:t>        </w:t>
      </w:r>
      <w:r>
        <w:rPr>
          <w:rFonts w:hint="eastAsia" w:ascii="宋体" w:hAnsi="宋体" w:eastAsia="宋体" w:cs="宋体"/>
          <w:sz w:val="24"/>
          <w:szCs w:val="24"/>
        </w:rPr>
        <w:t>公司的产品。</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4.照明系统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（1）塔楼顶部设置泛光照明。</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（2）公共走廊及楼梯间的照明采用人体红外感应开关控制。为满足消防要求，部分灯具的红外线感应开关应具有消防功能，在发生火警时能强制点亮。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（3）电梯前室的照明灯具应满足足够的照度，管线一次敷设到位，二次装修时不再开槽。</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（4）疏散楼梯内每层设置楼层疏散指示灯（带楼层显示）。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（5）地下室车道灯采用壁灯，并结合反光标志牌（路标）使用。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5.室外干线及照明系统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（1）室外干线用的人孔井及手孔井应考虑排水措施。</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（2）室外干线应根据地形高差的不同合理选用敷设方式，并预留足够的进入建筑物的孔洞。</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（3）室外照明应结合园林景观来设计，并预留足够的容量。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（4）室外照明配电箱的安装位置，应根据园林景观的分区，合理设置。不同照明功能的灯具，应分不同的回路控制。灯具控制回路采用定时控制，分不同的时间段控制灯具的开关。</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（5）室外照明回路应考虑使用漏电开关。</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6.有线电视、电话及宽带网络系统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（1）考虑在户内设置一个弱电总箱，连通弱电竖井和户内弱电线路。</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（2）弱电竖井内的设备及线路布置，应根据各个系统的情况绘出详图，避免出现线路交叉、设备布置混乱等情况。</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（3）在地下室应考虑设置电话光纤机房、宽带网络机房及有线电视放大器箱的安装位置。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（4）有线电视、电话、宽带网络等的进线方向在</w:t>
      </w:r>
      <w:r>
        <w:rPr>
          <w:rFonts w:hint="eastAsia" w:ascii="宋体" w:hAnsi="宋体" w:eastAsia="宋体" w:cs="宋体"/>
          <w:sz w:val="24"/>
          <w:szCs w:val="24"/>
          <w:u w:val="single"/>
        </w:rPr>
        <w:t>        </w:t>
      </w:r>
      <w:r>
        <w:rPr>
          <w:rFonts w:hint="eastAsia" w:ascii="宋体" w:hAnsi="宋体" w:eastAsia="宋体" w:cs="宋体"/>
          <w:sz w:val="24"/>
          <w:szCs w:val="24"/>
        </w:rPr>
        <w:t>路</w:t>
      </w:r>
      <w:r>
        <w:rPr>
          <w:rFonts w:hint="eastAsia" w:ascii="宋体" w:hAnsi="宋体" w:eastAsia="宋体" w:cs="宋体"/>
          <w:sz w:val="24"/>
          <w:szCs w:val="24"/>
          <w:u w:val="single"/>
        </w:rPr>
        <w:t>        </w:t>
      </w:r>
      <w:r>
        <w:rPr>
          <w:rFonts w:hint="eastAsia" w:ascii="宋体" w:hAnsi="宋体" w:eastAsia="宋体" w:cs="宋体"/>
          <w:sz w:val="24"/>
          <w:szCs w:val="24"/>
        </w:rPr>
        <w:t>面通讯井。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（5）每户内应设有足够的电视、电话、电脑网络系统的定型接口。其中客厅、主卧室、父母房等设置电视、电话插座各一个，书房设置电视、电话及宽带网络接口各一个。卫生间设置一个电话插座。</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（6）引入每户的有线电视视频线为两根，主卧室和客厅各一根。</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7.火灾自动报警系统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（1）火灾自动报警系统按照国家相关规范设计。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（2）火灾报警系统产品暂按</w:t>
      </w:r>
      <w:r>
        <w:rPr>
          <w:rFonts w:hint="eastAsia" w:ascii="宋体" w:hAnsi="宋体" w:eastAsia="宋体" w:cs="宋体"/>
          <w:sz w:val="24"/>
          <w:szCs w:val="24"/>
          <w:u w:val="single"/>
        </w:rPr>
        <w:t>        </w:t>
      </w:r>
      <w:r>
        <w:rPr>
          <w:rFonts w:hint="eastAsia" w:ascii="宋体" w:hAnsi="宋体" w:eastAsia="宋体" w:cs="宋体"/>
          <w:sz w:val="24"/>
          <w:szCs w:val="24"/>
        </w:rPr>
        <w:t>设计，但也要考虑设计的普适性。</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（3）由联动柜引出的控制线路均采用24V。24V/220V的转换继电器均在各设备箱内就地安装。</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（4）火灾报警系统应考虑在火灾时控制相关灯具的开启。</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8.安防智能化系统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可视对讲系统：在各小区大门、各单元大门口及地下车库进入塔楼核心筒的防火门处均安装可视对讲门口机，每户户内安装可视对讲室内分机，监控中心安装管理员机，在各单元首层大堂设置对讲管理员机。所有设备均联网运行。对讲产品暂按</w:t>
      </w:r>
      <w:r>
        <w:rPr>
          <w:rFonts w:hint="eastAsia" w:ascii="宋体" w:hAnsi="宋体" w:eastAsia="宋体" w:cs="宋体"/>
          <w:sz w:val="24"/>
          <w:szCs w:val="24"/>
          <w:u w:val="single"/>
        </w:rPr>
        <w:t>                    </w:t>
      </w:r>
      <w:r>
        <w:rPr>
          <w:rFonts w:hint="eastAsia" w:ascii="宋体" w:hAnsi="宋体" w:eastAsia="宋体" w:cs="宋体"/>
          <w:sz w:val="24"/>
          <w:szCs w:val="24"/>
        </w:rPr>
        <w:t> 设计，但要考虑系统的普适性。</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（2）每户内埋设防盗报警系统用的管线。其中在主卧室、客厅设置紧急求助按钮，阳台设置被动式红外感应探头，出阳台的落地玻璃门、进户门等处安装门磁。</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（3）门禁管理系统：在各小区大门、各单元大门口、由地下室车库进入各塔楼核心筒的防火门处、塔楼通向室外的疏散楼梯口等处设置门禁系统读卡机。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闭路电视监控及保安系统：小区围墙处防止非法侵入采用摄像机监控与主动式红外对射探头相结合的方式。在首层电梯大堂、电梯轿厢内均安装一台摄像机，在地下车库及小区内部分地方设置摄像机，及时监控小区内发生的紧急事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（5）停车场管理及收费系统均与门禁系统一致，采用一卡通非接触式IC卡。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（6）每户应设置门铃。</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9.背景音乐及公共广播系统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（1）在小区内、会所等处设置扬声器，监控中心设置CD唱机、功放等设备。</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（2）背景音乐设备与消防广播联网运行，平时消防广播可播放背景音乐，火灾时切换为火灾紧急广播。</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10.电子公告栏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（1）在各单元首层大堂设置电子公告显示屏，并与管理中心联网，以便管理处能及时发布相关信息。</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（2）在室外工程中，各种管线变标高的地方应绘出详图。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（3）其他未尽事宜，按照国家相关规范设计。</w:t>
      </w:r>
    </w:p>
    <w:p>
      <w:pPr>
        <w:pStyle w:val="3"/>
        <w:keepNext w:val="0"/>
        <w:keepLines w:val="0"/>
        <w:widowControl/>
        <w:suppressLineNumbers w:val="0"/>
        <w:jc w:val="center"/>
        <w:rPr>
          <w:rFonts w:hint="eastAsia" w:ascii="宋体" w:hAnsi="宋体" w:eastAsia="宋体" w:cs="宋体"/>
          <w:b/>
          <w:sz w:val="28"/>
          <w:szCs w:val="28"/>
        </w:rPr>
      </w:pPr>
      <w:r>
        <w:rPr>
          <w:rFonts w:hint="eastAsia" w:ascii="宋体" w:hAnsi="宋体" w:eastAsia="宋体" w:cs="宋体"/>
          <w:b/>
          <w:sz w:val="28"/>
          <w:szCs w:val="28"/>
        </w:rPr>
        <w:t>第六部分 屋面、楼地面构造做法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如有特殊要求应向设计院提出。</w:t>
      </w:r>
    </w:p>
    <w:p>
      <w:pPr>
        <w:pStyle w:val="3"/>
        <w:keepNext w:val="0"/>
        <w:keepLines w:val="0"/>
        <w:widowControl/>
        <w:suppressLineNumbers w:val="0"/>
        <w:jc w:val="center"/>
        <w:rPr>
          <w:rFonts w:hint="eastAsia" w:ascii="宋体" w:hAnsi="宋体" w:eastAsia="宋体" w:cs="宋体"/>
          <w:b/>
          <w:sz w:val="28"/>
          <w:szCs w:val="28"/>
        </w:rPr>
      </w:pPr>
      <w:r>
        <w:rPr>
          <w:rFonts w:hint="eastAsia" w:ascii="宋体" w:hAnsi="宋体" w:eastAsia="宋体" w:cs="宋体"/>
          <w:b/>
          <w:sz w:val="28"/>
          <w:szCs w:val="28"/>
        </w:rPr>
        <w:t>第七部分 设计配合</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一、设计院应按合同约定的《施工图设计进度表》安排设计进度,并提供相应阶段的设计图纸及电子文档，且所提交的成果必须满足国家、地方政府相关规定，以及甲方提供的《施工图设计深度要求》，并加上日期；</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二、修改变更通知应确保知会，各方面工种认可，以避免建筑条件图修改后其它专业仍延用旧图，或有的专业未能及时了解到其它专业的设计变动，给将来的施工带来不必要的返工；</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三、1：50户型放大平面图必须经甲方书面正式确认后，再进行深化设计；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四、立面处理、细部、颜色、材料需经甲方与设计单位根据模型、效果图、现场及材料具体样板等共同确定。</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 w:name="Verdana">
    <w:panose1 w:val="020B0604030504040204"/>
    <w:charset w:val="00"/>
    <w:family w:val="auto"/>
    <w:pitch w:val="default"/>
    <w:sig w:usb0="A10006FF" w:usb1="4000205B" w:usb2="00000010" w:usb3="00000000" w:csb0="2000019F" w:csb1="00000000"/>
  </w:font>
  <w:font w:name="Gulim">
    <w:panose1 w:val="020B0600000101010101"/>
    <w:charset w:val="81"/>
    <w:family w:val="auto"/>
    <w:pitch w:val="default"/>
    <w:sig w:usb0="B00002AF" w:usb1="69D77CFB" w:usb2="00000030" w:usb3="00000000" w:csb0="4008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A15B1"/>
    <w:rsid w:val="03704658"/>
    <w:rsid w:val="04EF18C1"/>
    <w:rsid w:val="064D167F"/>
    <w:rsid w:val="06CF280A"/>
    <w:rsid w:val="094A64C1"/>
    <w:rsid w:val="09D565D0"/>
    <w:rsid w:val="0D39733A"/>
    <w:rsid w:val="12D50F05"/>
    <w:rsid w:val="12EF6B05"/>
    <w:rsid w:val="1400689B"/>
    <w:rsid w:val="16BF2378"/>
    <w:rsid w:val="17D12642"/>
    <w:rsid w:val="1BC94B98"/>
    <w:rsid w:val="1D2245C8"/>
    <w:rsid w:val="1E0A7F7D"/>
    <w:rsid w:val="20E66F79"/>
    <w:rsid w:val="218909D9"/>
    <w:rsid w:val="21915238"/>
    <w:rsid w:val="21F06C3E"/>
    <w:rsid w:val="2271236B"/>
    <w:rsid w:val="22D455A4"/>
    <w:rsid w:val="25282AF5"/>
    <w:rsid w:val="27672114"/>
    <w:rsid w:val="28184741"/>
    <w:rsid w:val="292478C8"/>
    <w:rsid w:val="2AD4526B"/>
    <w:rsid w:val="2C657A5B"/>
    <w:rsid w:val="2DF42606"/>
    <w:rsid w:val="2ED57DB7"/>
    <w:rsid w:val="2F463932"/>
    <w:rsid w:val="2FB415CB"/>
    <w:rsid w:val="31743C70"/>
    <w:rsid w:val="36B54D72"/>
    <w:rsid w:val="375A74CA"/>
    <w:rsid w:val="379A2068"/>
    <w:rsid w:val="38791CF9"/>
    <w:rsid w:val="3A0B653E"/>
    <w:rsid w:val="3AA4058F"/>
    <w:rsid w:val="3C256D3B"/>
    <w:rsid w:val="3F542CF0"/>
    <w:rsid w:val="3FBC1DDF"/>
    <w:rsid w:val="3FCF013C"/>
    <w:rsid w:val="43045DB8"/>
    <w:rsid w:val="480767A3"/>
    <w:rsid w:val="481C6710"/>
    <w:rsid w:val="4C542E4B"/>
    <w:rsid w:val="4D2A5710"/>
    <w:rsid w:val="4ECA2472"/>
    <w:rsid w:val="52624AF1"/>
    <w:rsid w:val="546E4797"/>
    <w:rsid w:val="5722197E"/>
    <w:rsid w:val="5A19240A"/>
    <w:rsid w:val="5B435C17"/>
    <w:rsid w:val="5D8A15B1"/>
    <w:rsid w:val="5DA8085C"/>
    <w:rsid w:val="5DDD41B6"/>
    <w:rsid w:val="5FFF61BD"/>
    <w:rsid w:val="619225D7"/>
    <w:rsid w:val="624F1196"/>
    <w:rsid w:val="64E9709A"/>
    <w:rsid w:val="658727DB"/>
    <w:rsid w:val="68531FA1"/>
    <w:rsid w:val="69962A49"/>
    <w:rsid w:val="69B65CCA"/>
    <w:rsid w:val="6A1A0E83"/>
    <w:rsid w:val="6A416E07"/>
    <w:rsid w:val="6CD61C0E"/>
    <w:rsid w:val="6F267822"/>
    <w:rsid w:val="70D308B3"/>
    <w:rsid w:val="71D9406D"/>
    <w:rsid w:val="73C33EAF"/>
    <w:rsid w:val="74FD0290"/>
    <w:rsid w:val="75965012"/>
    <w:rsid w:val="781E2486"/>
    <w:rsid w:val="783E1871"/>
    <w:rsid w:val="787A525D"/>
    <w:rsid w:val="79B62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 w:type="paragraph" w:styleId="10">
    <w:name w:val=""/>
    <w:basedOn w:val="1"/>
    <w:next w:val="1"/>
    <w:uiPriority w:val="0"/>
    <w:pPr>
      <w:pBdr>
        <w:bottom w:val="single" w:color="auto" w:sz="6" w:space="1"/>
      </w:pBdr>
      <w:jc w:val="center"/>
    </w:pPr>
    <w:rPr>
      <w:rFonts w:ascii="Arial" w:eastAsia="宋体"/>
      <w:vanish/>
      <w:sz w:val="16"/>
    </w:rPr>
  </w:style>
  <w:style w:type="paragraph" w:styleId="11">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2019-06-18T07:20:00Z</dcterms:created>
  <dc:creator>Administrator</dc:creator>
  <cp:lastModifiedBy>Administrator</cp:lastModifiedBy>
  <dcterms:modified xsi:type="dcterms:W3CDTF">2019-06-24T03:19:16Z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