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软件服务合同</w:t>
      </w:r>
    </w:p>
    <w:bookmarkEnd w:id="0"/>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甲方（服务接受方）：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乙方（服务提供方）：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送达地址：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鉴于甲方购买了名称为</w:t>
      </w:r>
      <w:r>
        <w:rPr>
          <w:rFonts w:hint="eastAsia" w:ascii="宋体" w:hAnsi="宋体" w:eastAsia="宋体" w:cs="宋体"/>
          <w:sz w:val="24"/>
          <w:szCs w:val="24"/>
          <w:u w:val="single"/>
        </w:rPr>
        <w:t>        </w:t>
      </w:r>
      <w:r>
        <w:rPr>
          <w:rFonts w:hint="eastAsia" w:ascii="宋体" w:hAnsi="宋体" w:eastAsia="宋体" w:cs="宋体"/>
          <w:sz w:val="24"/>
          <w:szCs w:val="24"/>
        </w:rPr>
        <w:t>版本为</w:t>
      </w:r>
      <w:r>
        <w:rPr>
          <w:rFonts w:hint="eastAsia" w:ascii="宋体" w:hAnsi="宋体" w:eastAsia="宋体" w:cs="宋体"/>
          <w:sz w:val="24"/>
          <w:szCs w:val="24"/>
          <w:u w:val="single"/>
        </w:rPr>
        <w:t>        </w:t>
      </w:r>
      <w:r>
        <w:rPr>
          <w:rFonts w:hint="eastAsia" w:ascii="宋体" w:hAnsi="宋体" w:eastAsia="宋体" w:cs="宋体"/>
          <w:sz w:val="24"/>
          <w:szCs w:val="24"/>
        </w:rPr>
        <w:t>价格为</w:t>
      </w:r>
      <w:r>
        <w:rPr>
          <w:rFonts w:hint="eastAsia" w:ascii="宋体" w:hAnsi="宋体" w:eastAsia="宋体" w:cs="宋体"/>
          <w:sz w:val="24"/>
          <w:szCs w:val="24"/>
          <w:u w:val="single"/>
        </w:rPr>
        <w:t>        </w:t>
      </w:r>
      <w:r>
        <w:rPr>
          <w:rFonts w:hint="eastAsia" w:ascii="宋体" w:hAnsi="宋体" w:eastAsia="宋体" w:cs="宋体"/>
          <w:sz w:val="24"/>
          <w:szCs w:val="24"/>
        </w:rPr>
        <w:t>的软件（以下简称为“软件”），双方经协商一致，由乙方为甲方提供软件服务，双方达成本服务合同。 </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服务事项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服务内容包括：</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（1）软件有关的技术维护服务；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（2）主机、打印机等计算机设备变更带来的环境适配调整；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（3）操作系统、各类汉字系统与软件适配带来的调整工作；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（4）计算机、网络故障带来的软件重新安装、数据修复；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（5）其他无法预计的故障的排除。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服务方式及响应时间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服务方式：电话、Email、上门服务；可能情况下，使用远程通讯维护服务。乙方通常先以电话的方式了解甲方需要解决的问题，并为甲方提出处理的办法，引导甲方自行解决，在无法解决时，乙方将由技术人员上门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（2）响应时间：在接到甲方的报障信息并确认需上门服务后，将区别缓急尽快响应：处于人机并行试运行阶段时，三天内到达现场；脱离手工阶段在两天内赶赴现场；特殊情况下当即赶赴现场。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服务期限：</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乙方为甲方提供</w:t>
      </w:r>
      <w:r>
        <w:rPr>
          <w:rFonts w:hint="eastAsia" w:ascii="宋体" w:hAnsi="宋体" w:eastAsia="宋体" w:cs="宋体"/>
          <w:sz w:val="24"/>
          <w:szCs w:val="24"/>
          <w:u w:val="single"/>
        </w:rPr>
        <w:t>    </w:t>
      </w:r>
      <w:r>
        <w:rPr>
          <w:rFonts w:hint="eastAsia" w:ascii="宋体" w:hAnsi="宋体" w:eastAsia="宋体" w:cs="宋体"/>
          <w:sz w:val="24"/>
          <w:szCs w:val="24"/>
        </w:rPr>
        <w:t>年的服务，服务期满后，如甲方还需要乙方为甲方提供上门服务，可由甲、乙双方重新协商签订服务协议。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软件保修与版本升级：</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软件退换与保修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（1）光盘、加密盒及印刷材料在用户开封时发现有损坏，给予免费退换；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（2）正常使用时损坏，致使软件无法正常运行给予保修；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（3）非正常使用造成软件损坏，一律收费保修。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软件版本升级</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对不同运行环境的软件其具体升级办法按软件股份有限公司届时发布的有关条款办理。</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保密条款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甲方不得以任何形式对所购买软件进行解密，并保证不将加密盒交给非本单位的人使用。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乙方为甲方的数据保密，保证不将甲方的数据泄露给第三者。</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结算金额及方式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计算金额：本合同总结算金额为：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结算方式：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补充说明</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第五条 争议解决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其他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本合同一式二份，各方各执一份。各份合同文本具有同等法律效力。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本合同经各方签署后生效。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乙方（盖章）：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9AC4C00"/>
    <w:rsid w:val="12FB53A9"/>
    <w:rsid w:val="14CB5523"/>
    <w:rsid w:val="22872302"/>
    <w:rsid w:val="28AC24D5"/>
    <w:rsid w:val="33EB28B6"/>
    <w:rsid w:val="48873724"/>
    <w:rsid w:val="4FC351EA"/>
    <w:rsid w:val="64957E1C"/>
    <w:rsid w:val="688D46F2"/>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Administrator</cp:lastModifiedBy>
  <dcterms:modified xsi:type="dcterms:W3CDTF">2019-08-28T02:15:46Z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