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center"/>
        <w:rPr>
          <w:rFonts w:ascii="宋体" w:hAnsi="宋体" w:eastAsia="宋体" w:cs="宋体"/>
          <w:b/>
          <w:sz w:val="32"/>
          <w:szCs w:val="32"/>
        </w:rPr>
      </w:pPr>
      <w:bookmarkStart w:id="0" w:name="_GoBack"/>
      <w:r>
        <w:rPr>
          <w:rStyle w:val="8"/>
          <w:rFonts w:hint="eastAsia" w:ascii="宋体" w:hAnsi="宋体" w:eastAsia="宋体" w:cs="宋体"/>
          <w:b/>
          <w:sz w:val="32"/>
          <w:szCs w:val="32"/>
        </w:rPr>
        <w:t>技术服务合同</w:t>
      </w:r>
    </w:p>
    <w:bookmarkEnd w:id="0"/>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甲方（委托方）：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法定代表人：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地址：</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联系方式：</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乙方（受托方）：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法定代表人：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地址：</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联系方式：</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 xml:space="preserve">根据《中华人民共和国合同法》及我国相关现行生效的法律法规的规定，合同双方就乙方向甲方提供“ </w:t>
      </w:r>
      <w:r>
        <w:rPr>
          <w:rFonts w:hint="eastAsia" w:ascii="宋体" w:hAnsi="宋体" w:eastAsia="宋体" w:cs="宋体"/>
          <w:sz w:val="24"/>
          <w:szCs w:val="24"/>
          <w:u w:val="single"/>
        </w:rPr>
        <w:t>        </w:t>
      </w:r>
      <w:r>
        <w:rPr>
          <w:rFonts w:hint="eastAsia" w:ascii="宋体" w:hAnsi="宋体" w:eastAsia="宋体" w:cs="宋体"/>
          <w:sz w:val="24"/>
          <w:szCs w:val="24"/>
        </w:rPr>
        <w:t>系统”（以下简称“系统”）的技术支持及系统维护服务事宜确立本合同，以明确双方的权利、义务，确保合同双方共同执行。</w:t>
      </w:r>
    </w:p>
    <w:p>
      <w:pPr>
        <w:pStyle w:val="4"/>
        <w:keepNext w:val="0"/>
        <w:keepLines w:val="0"/>
        <w:widowControl/>
        <w:suppressLineNumbers w:val="0"/>
        <w:spacing w:before="0" w:beforeAutospacing="0" w:after="0" w:afterAutospacing="0" w:line="360" w:lineRule="atLeast"/>
        <w:ind w:left="0" w:right="0"/>
        <w:jc w:val="left"/>
        <w:rPr>
          <w:rFonts w:hint="eastAsia" w:ascii="宋体" w:hAnsi="宋体" w:eastAsia="宋体" w:cs="宋体"/>
          <w:b/>
          <w:sz w:val="24"/>
          <w:szCs w:val="24"/>
        </w:rPr>
      </w:pPr>
      <w:r>
        <w:rPr>
          <w:rStyle w:val="8"/>
          <w:rFonts w:hint="eastAsia" w:ascii="宋体" w:hAnsi="宋体" w:eastAsia="宋体" w:cs="宋体"/>
          <w:b/>
          <w:sz w:val="24"/>
          <w:szCs w:val="24"/>
        </w:rPr>
        <w:t>一、服务说明</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u w:val="single"/>
        </w:rPr>
        <w:t>    </w:t>
      </w:r>
      <w:r>
        <w:rPr>
          <w:rFonts w:hint="eastAsia" w:ascii="宋体" w:hAnsi="宋体" w:eastAsia="宋体" w:cs="宋体"/>
          <w:sz w:val="24"/>
          <w:szCs w:val="24"/>
        </w:rPr>
        <w:t>年</w:t>
      </w:r>
      <w:r>
        <w:rPr>
          <w:rFonts w:hint="eastAsia" w:ascii="宋体" w:hAnsi="宋体" w:eastAsia="宋体" w:cs="宋体"/>
          <w:sz w:val="24"/>
          <w:szCs w:val="24"/>
          <w:u w:val="single"/>
        </w:rPr>
        <w:t>    </w:t>
      </w:r>
      <w:r>
        <w:rPr>
          <w:rFonts w:hint="eastAsia" w:ascii="宋体" w:hAnsi="宋体" w:eastAsia="宋体" w:cs="宋体"/>
          <w:sz w:val="24"/>
          <w:szCs w:val="24"/>
        </w:rPr>
        <w:t>月</w:t>
      </w:r>
      <w:r>
        <w:rPr>
          <w:rFonts w:hint="eastAsia" w:ascii="宋体" w:hAnsi="宋体" w:eastAsia="宋体" w:cs="宋体"/>
          <w:sz w:val="24"/>
          <w:szCs w:val="24"/>
          <w:u w:val="single"/>
        </w:rPr>
        <w:t>    </w:t>
      </w:r>
      <w:r>
        <w:rPr>
          <w:rFonts w:hint="eastAsia" w:ascii="宋体" w:hAnsi="宋体" w:eastAsia="宋体" w:cs="宋体"/>
          <w:sz w:val="24"/>
          <w:szCs w:val="24"/>
        </w:rPr>
        <w:t>日，甲方的系统终验后进入为期</w:t>
      </w:r>
      <w:r>
        <w:rPr>
          <w:rFonts w:hint="eastAsia" w:ascii="宋体" w:hAnsi="宋体" w:eastAsia="宋体" w:cs="宋体"/>
          <w:sz w:val="24"/>
          <w:szCs w:val="24"/>
          <w:u w:val="single"/>
        </w:rPr>
        <w:t>    </w:t>
      </w:r>
      <w:r>
        <w:rPr>
          <w:rFonts w:hint="eastAsia" w:ascii="宋体" w:hAnsi="宋体" w:eastAsia="宋体" w:cs="宋体"/>
          <w:sz w:val="24"/>
          <w:szCs w:val="24"/>
        </w:rPr>
        <w:t>个月的免费系统维护期，乙方针对系统运行期间可能出现的软件故障提供了相应维护服务，对应用系统提供了技术支持和服务。</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u w:val="single"/>
        </w:rPr>
        <w:t>    </w:t>
      </w:r>
      <w:r>
        <w:rPr>
          <w:rFonts w:hint="eastAsia" w:ascii="宋体" w:hAnsi="宋体" w:eastAsia="宋体" w:cs="宋体"/>
          <w:sz w:val="24"/>
          <w:szCs w:val="24"/>
        </w:rPr>
        <w:t>年</w:t>
      </w:r>
      <w:r>
        <w:rPr>
          <w:rFonts w:hint="eastAsia" w:ascii="宋体" w:hAnsi="宋体" w:eastAsia="宋体" w:cs="宋体"/>
          <w:sz w:val="24"/>
          <w:szCs w:val="24"/>
          <w:u w:val="single"/>
        </w:rPr>
        <w:t>    </w:t>
      </w:r>
      <w:r>
        <w:rPr>
          <w:rFonts w:hint="eastAsia" w:ascii="宋体" w:hAnsi="宋体" w:eastAsia="宋体" w:cs="宋体"/>
          <w:sz w:val="24"/>
          <w:szCs w:val="24"/>
        </w:rPr>
        <w:t>月</w:t>
      </w:r>
      <w:r>
        <w:rPr>
          <w:rFonts w:hint="eastAsia" w:ascii="宋体" w:hAnsi="宋体" w:eastAsia="宋体" w:cs="宋体"/>
          <w:sz w:val="24"/>
          <w:szCs w:val="24"/>
          <w:u w:val="single"/>
        </w:rPr>
        <w:t>    </w:t>
      </w:r>
      <w:r>
        <w:rPr>
          <w:rFonts w:hint="eastAsia" w:ascii="宋体" w:hAnsi="宋体" w:eastAsia="宋体" w:cs="宋体"/>
          <w:sz w:val="24"/>
          <w:szCs w:val="24"/>
        </w:rPr>
        <w:t>日，系统免费维护期已满，现经甲乙双方协商确定由乙方继续向甲方提供系统有偿维护服务，服务内容见本合同第二条。</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但对于甲方在乙方软件基础上自行进行的开发内容，不属于本合同服务范围，乙方不提供技术支持与维护服务。</w:t>
      </w:r>
    </w:p>
    <w:p>
      <w:pPr>
        <w:pStyle w:val="4"/>
        <w:keepNext w:val="0"/>
        <w:keepLines w:val="0"/>
        <w:widowControl/>
        <w:suppressLineNumbers w:val="0"/>
        <w:spacing w:before="0" w:beforeAutospacing="0" w:after="0" w:afterAutospacing="0" w:line="360" w:lineRule="atLeast"/>
        <w:ind w:left="0" w:right="0"/>
        <w:jc w:val="left"/>
        <w:rPr>
          <w:rFonts w:hint="eastAsia" w:ascii="宋体" w:hAnsi="宋体" w:eastAsia="宋体" w:cs="宋体"/>
          <w:b/>
          <w:sz w:val="24"/>
          <w:szCs w:val="24"/>
        </w:rPr>
      </w:pPr>
      <w:r>
        <w:rPr>
          <w:rStyle w:val="8"/>
          <w:rFonts w:hint="eastAsia" w:ascii="宋体" w:hAnsi="宋体" w:eastAsia="宋体" w:cs="宋体"/>
          <w:b/>
          <w:sz w:val="24"/>
          <w:szCs w:val="24"/>
        </w:rPr>
        <w:t>二、服务内容</w:t>
      </w:r>
    </w:p>
    <w:tbl>
      <w:tblPr>
        <w:tblW w:w="90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270"/>
        <w:gridCol w:w="1283"/>
        <w:gridCol w:w="74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c>
          <w:tcPr>
            <w:tcW w:w="270"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宋体" w:hAnsi="宋体" w:eastAsia="宋体" w:cs="宋体"/>
                <w:sz w:val="24"/>
                <w:szCs w:val="24"/>
              </w:rPr>
              <w:t> </w:t>
            </w:r>
          </w:p>
        </w:tc>
        <w:tc>
          <w:tcPr>
            <w:tcW w:w="1283"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宋体" w:hAnsi="宋体" w:eastAsia="宋体" w:cs="宋体"/>
                <w:sz w:val="24"/>
                <w:szCs w:val="24"/>
              </w:rPr>
              <w:t>支持服务</w:t>
            </w:r>
          </w:p>
        </w:tc>
        <w:tc>
          <w:tcPr>
            <w:tcW w:w="7447"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宋体" w:hAnsi="宋体" w:eastAsia="宋体" w:cs="宋体"/>
                <w:sz w:val="24"/>
                <w:szCs w:val="24"/>
              </w:rPr>
              <w:t>详细说明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270"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宋体" w:hAnsi="宋体" w:eastAsia="宋体" w:cs="宋体"/>
                <w:sz w:val="24"/>
                <w:szCs w:val="24"/>
              </w:rPr>
              <w:t>1</w:t>
            </w:r>
          </w:p>
        </w:tc>
        <w:tc>
          <w:tcPr>
            <w:tcW w:w="1283"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指派负责维护服务的工程师</w:t>
            </w:r>
          </w:p>
        </w:tc>
        <w:tc>
          <w:tcPr>
            <w:tcW w:w="7447"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维护服务工程师将提供针对于甲方系统咨询与技术服务，安排定期回访及能够在规定的服务范围及响应时间内得到相应的技术支持服务。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270"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宋体" w:hAnsi="宋体" w:eastAsia="宋体" w:cs="宋体"/>
                <w:sz w:val="24"/>
                <w:szCs w:val="24"/>
              </w:rPr>
              <w:t>2</w:t>
            </w:r>
          </w:p>
        </w:tc>
        <w:tc>
          <w:tcPr>
            <w:tcW w:w="1283"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热线电话</w:t>
            </w:r>
          </w:p>
        </w:tc>
        <w:tc>
          <w:tcPr>
            <w:tcW w:w="7447"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维护工程师通过热线电话对甲方的支持服务请求进行回复。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270"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宋体" w:hAnsi="宋体" w:eastAsia="宋体" w:cs="宋体"/>
                <w:sz w:val="24"/>
                <w:szCs w:val="24"/>
              </w:rPr>
              <w:t>3</w:t>
            </w:r>
          </w:p>
        </w:tc>
        <w:tc>
          <w:tcPr>
            <w:tcW w:w="1283"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远程支持</w:t>
            </w:r>
          </w:p>
        </w:tc>
        <w:tc>
          <w:tcPr>
            <w:tcW w:w="7447"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维护工程师远程进行程序的修改并通过邮件、电话等方式同甲方沟通。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270"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宋体" w:hAnsi="宋体" w:eastAsia="宋体" w:cs="宋体"/>
                <w:sz w:val="24"/>
                <w:szCs w:val="24"/>
              </w:rPr>
              <w:t>4</w:t>
            </w:r>
          </w:p>
        </w:tc>
        <w:tc>
          <w:tcPr>
            <w:tcW w:w="1283"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系统BUG解决</w:t>
            </w:r>
          </w:p>
        </w:tc>
        <w:tc>
          <w:tcPr>
            <w:tcW w:w="7447"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生产环境下系统BUG修改。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270"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宋体" w:hAnsi="宋体" w:eastAsia="宋体" w:cs="宋体"/>
                <w:sz w:val="24"/>
                <w:szCs w:val="24"/>
              </w:rPr>
              <w:t>5</w:t>
            </w:r>
          </w:p>
        </w:tc>
        <w:tc>
          <w:tcPr>
            <w:tcW w:w="1283"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异常数据处理</w:t>
            </w:r>
          </w:p>
        </w:tc>
        <w:tc>
          <w:tcPr>
            <w:tcW w:w="7447"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在甲方授权下，对生产环境下出现的异常数据协助处理。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c>
          <w:tcPr>
            <w:tcW w:w="270"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宋体" w:hAnsi="宋体" w:eastAsia="宋体" w:cs="宋体"/>
                <w:sz w:val="24"/>
                <w:szCs w:val="24"/>
              </w:rPr>
              <w:t>6</w:t>
            </w:r>
          </w:p>
        </w:tc>
        <w:tc>
          <w:tcPr>
            <w:tcW w:w="1283"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操作手册维护</w:t>
            </w:r>
          </w:p>
        </w:tc>
        <w:tc>
          <w:tcPr>
            <w:tcW w:w="7447"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依据产品改进情况，更新维护系统操作手册。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270"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宋体" w:hAnsi="宋体" w:eastAsia="宋体" w:cs="宋体"/>
                <w:sz w:val="24"/>
                <w:szCs w:val="24"/>
              </w:rPr>
              <w:t>7</w:t>
            </w:r>
          </w:p>
        </w:tc>
        <w:tc>
          <w:tcPr>
            <w:tcW w:w="1283"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建立用户系统档案</w:t>
            </w:r>
          </w:p>
        </w:tc>
        <w:tc>
          <w:tcPr>
            <w:tcW w:w="7447"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在允许情况下建立甲方系统的档案：包括主机系统配置、网络配置、网络环境设置、系统安全管理、应用系统配置、支持服务记录、故障报告、咨询报告、巡检报告、升级报告等。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270"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宋体" w:hAnsi="宋体" w:eastAsia="宋体" w:cs="宋体"/>
                <w:sz w:val="24"/>
                <w:szCs w:val="24"/>
              </w:rPr>
              <w:t>8</w:t>
            </w:r>
          </w:p>
        </w:tc>
        <w:tc>
          <w:tcPr>
            <w:tcW w:w="1283"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专业技术及项目发展咨询</w:t>
            </w:r>
          </w:p>
        </w:tc>
        <w:tc>
          <w:tcPr>
            <w:tcW w:w="7447"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协助甲方制定系统的扩充计划，提供对甲方系统方面的改进建议及方案。</w:t>
            </w:r>
          </w:p>
        </w:tc>
      </w:tr>
    </w:tbl>
    <w:p>
      <w:pPr>
        <w:pStyle w:val="4"/>
        <w:keepNext w:val="0"/>
        <w:keepLines w:val="0"/>
        <w:widowControl/>
        <w:suppressLineNumbers w:val="0"/>
        <w:spacing w:before="0" w:beforeAutospacing="0" w:after="0" w:afterAutospacing="0" w:line="360" w:lineRule="atLeast"/>
        <w:ind w:left="0" w:right="0"/>
        <w:jc w:val="left"/>
        <w:rPr>
          <w:rFonts w:hint="eastAsia" w:ascii="宋体" w:hAnsi="宋体" w:eastAsia="宋体" w:cs="宋体"/>
          <w:b/>
          <w:sz w:val="24"/>
          <w:szCs w:val="24"/>
        </w:rPr>
      </w:pPr>
      <w:r>
        <w:rPr>
          <w:rStyle w:val="8"/>
          <w:rFonts w:hint="eastAsia" w:ascii="宋体" w:hAnsi="宋体" w:eastAsia="宋体" w:cs="宋体"/>
          <w:b/>
          <w:sz w:val="24"/>
          <w:szCs w:val="24"/>
        </w:rPr>
        <w:t>三、服务响应</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当甲方系统发生技术问题后，乙方维护工程师接到报告后会对甲方每次支持请求做出及时响应。</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维护工程师将甲方服务请求划分为三种级别，服务级别取决于对系统运行的关键程度和备用资源的合理调用，并依据不同服务级别，决定相应的服务响应时间。此外，对于甲方的特殊要求，亦可由双方商讨并制定单独的解决方法。</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1.服务级别定义：</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u  I级（全面加急服务）： 服务器宕机、数据库与服务器不能正常连接、系统不能正常登陆、磁盘容量过满。</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u  II级（加急服务）： 系统出现严重BUG导致不能正常开展业务流程。比如操作保存失败、附件不能上传、文件不能发布、系统状态不能跳转、审批人无法查看审批流程、投标人无法投标等情况。</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u  III级（常规服务）： 除上述I、II级范围以外的情况。比如找回密码、异常数据处理、业务数据协助导出以及不影响业务流程的BUG修改等。</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2.服务响应时间说明：</w:t>
      </w:r>
    </w:p>
    <w:tbl>
      <w:tblPr>
        <w:tblW w:w="90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203"/>
        <w:gridCol w:w="2564"/>
        <w:gridCol w:w="3192"/>
        <w:gridCol w:w="20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3767" w:type="dxa"/>
            <w:gridSpan w:val="2"/>
            <w:vMerge w:val="restart"/>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宋体" w:hAnsi="宋体" w:eastAsia="宋体" w:cs="宋体"/>
                <w:sz w:val="24"/>
                <w:szCs w:val="24"/>
              </w:rPr>
              <w:t>服务级别</w:t>
            </w:r>
          </w:p>
        </w:tc>
        <w:tc>
          <w:tcPr>
            <w:tcW w:w="5233" w:type="dxa"/>
            <w:gridSpan w:val="2"/>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宋体" w:hAnsi="宋体" w:eastAsia="宋体" w:cs="宋体"/>
                <w:sz w:val="24"/>
                <w:szCs w:val="24"/>
              </w:rPr>
              <w:t>服务响应时间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c>
          <w:tcPr>
            <w:tcW w:w="3767" w:type="dxa"/>
            <w:gridSpan w:val="2"/>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sz w:val="24"/>
                <w:szCs w:val="24"/>
              </w:rPr>
            </w:pPr>
          </w:p>
        </w:tc>
        <w:tc>
          <w:tcPr>
            <w:tcW w:w="3192"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宋体" w:hAnsi="宋体" w:eastAsia="宋体" w:cs="宋体"/>
                <w:sz w:val="24"/>
                <w:szCs w:val="24"/>
              </w:rPr>
              <w:t>电话</w:t>
            </w:r>
          </w:p>
        </w:tc>
        <w:tc>
          <w:tcPr>
            <w:tcW w:w="2041"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宋体" w:hAnsi="宋体" w:eastAsia="宋体" w:cs="宋体"/>
                <w:sz w:val="24"/>
                <w:szCs w:val="24"/>
              </w:rPr>
              <w:t>远程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c>
          <w:tcPr>
            <w:tcW w:w="1203"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宋体" w:hAnsi="宋体" w:eastAsia="宋体" w:cs="宋体"/>
                <w:sz w:val="24"/>
                <w:szCs w:val="24"/>
              </w:rPr>
              <w:t>I级</w:t>
            </w:r>
          </w:p>
        </w:tc>
        <w:tc>
          <w:tcPr>
            <w:tcW w:w="2564"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宋体" w:hAnsi="宋体" w:eastAsia="宋体" w:cs="宋体"/>
                <w:sz w:val="24"/>
                <w:szCs w:val="24"/>
              </w:rPr>
              <w:t>全面加急服务</w:t>
            </w:r>
          </w:p>
        </w:tc>
        <w:tc>
          <w:tcPr>
            <w:tcW w:w="3192"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24*7*365</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立即响应</w:t>
            </w:r>
          </w:p>
        </w:tc>
        <w:tc>
          <w:tcPr>
            <w:tcW w:w="2041"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立即启动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c>
          <w:tcPr>
            <w:tcW w:w="1203"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宋体" w:hAnsi="宋体" w:eastAsia="宋体" w:cs="宋体"/>
                <w:sz w:val="24"/>
                <w:szCs w:val="24"/>
              </w:rPr>
              <w:t>II级</w:t>
            </w:r>
          </w:p>
        </w:tc>
        <w:tc>
          <w:tcPr>
            <w:tcW w:w="2564"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宋体" w:hAnsi="宋体" w:eastAsia="宋体" w:cs="宋体"/>
                <w:sz w:val="24"/>
                <w:szCs w:val="24"/>
              </w:rPr>
              <w:t>加急服务</w:t>
            </w:r>
          </w:p>
        </w:tc>
        <w:tc>
          <w:tcPr>
            <w:tcW w:w="3192"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24*7 非法定假日</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1小时响应</w:t>
            </w:r>
          </w:p>
        </w:tc>
        <w:tc>
          <w:tcPr>
            <w:tcW w:w="2041"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1小时启动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c>
          <w:tcPr>
            <w:tcW w:w="1203"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宋体" w:hAnsi="宋体" w:eastAsia="宋体" w:cs="宋体"/>
                <w:sz w:val="24"/>
                <w:szCs w:val="24"/>
              </w:rPr>
              <w:t>III级</w:t>
            </w:r>
          </w:p>
        </w:tc>
        <w:tc>
          <w:tcPr>
            <w:tcW w:w="2564"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宋体" w:hAnsi="宋体" w:eastAsia="宋体" w:cs="宋体"/>
                <w:sz w:val="24"/>
                <w:szCs w:val="24"/>
              </w:rPr>
              <w:t>常规服务</w:t>
            </w:r>
          </w:p>
        </w:tc>
        <w:tc>
          <w:tcPr>
            <w:tcW w:w="3192"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24*5 非法定假日</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2小时响应</w:t>
            </w:r>
          </w:p>
        </w:tc>
        <w:tc>
          <w:tcPr>
            <w:tcW w:w="2041"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2小时启动</w:t>
            </w:r>
          </w:p>
        </w:tc>
      </w:tr>
    </w:tbl>
    <w:p>
      <w:pPr>
        <w:pStyle w:val="4"/>
        <w:keepNext w:val="0"/>
        <w:keepLines w:val="0"/>
        <w:widowControl/>
        <w:suppressLineNumbers w:val="0"/>
        <w:spacing w:before="0" w:beforeAutospacing="0" w:after="0" w:afterAutospacing="0" w:line="360" w:lineRule="atLeast"/>
        <w:ind w:left="0" w:right="0"/>
        <w:jc w:val="left"/>
        <w:rPr>
          <w:rFonts w:hint="eastAsia" w:ascii="宋体" w:hAnsi="宋体" w:eastAsia="宋体" w:cs="宋体"/>
          <w:b/>
          <w:sz w:val="24"/>
          <w:szCs w:val="24"/>
        </w:rPr>
      </w:pPr>
      <w:r>
        <w:rPr>
          <w:rStyle w:val="8"/>
          <w:rFonts w:hint="eastAsia" w:ascii="宋体" w:hAnsi="宋体" w:eastAsia="宋体" w:cs="宋体"/>
          <w:b/>
          <w:sz w:val="24"/>
          <w:szCs w:val="24"/>
        </w:rPr>
        <w:t>四、服务期限</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上述服务有效期自</w:t>
      </w:r>
      <w:r>
        <w:rPr>
          <w:rFonts w:hint="eastAsia" w:ascii="宋体" w:hAnsi="宋体" w:eastAsia="宋体" w:cs="宋体"/>
          <w:sz w:val="24"/>
          <w:szCs w:val="24"/>
          <w:u w:val="single"/>
        </w:rPr>
        <w:t>    </w:t>
      </w:r>
      <w:r>
        <w:rPr>
          <w:rFonts w:hint="eastAsia" w:ascii="宋体" w:hAnsi="宋体" w:eastAsia="宋体" w:cs="宋体"/>
          <w:sz w:val="24"/>
          <w:szCs w:val="24"/>
        </w:rPr>
        <w:t>年</w:t>
      </w:r>
      <w:r>
        <w:rPr>
          <w:rFonts w:hint="eastAsia" w:ascii="宋体" w:hAnsi="宋体" w:eastAsia="宋体" w:cs="宋体"/>
          <w:sz w:val="24"/>
          <w:szCs w:val="24"/>
          <w:u w:val="single"/>
        </w:rPr>
        <w:t>    </w:t>
      </w:r>
      <w:r>
        <w:rPr>
          <w:rFonts w:hint="eastAsia" w:ascii="宋体" w:hAnsi="宋体" w:eastAsia="宋体" w:cs="宋体"/>
          <w:sz w:val="24"/>
          <w:szCs w:val="24"/>
        </w:rPr>
        <w:t>月</w:t>
      </w:r>
      <w:r>
        <w:rPr>
          <w:rFonts w:hint="eastAsia" w:ascii="宋体" w:hAnsi="宋体" w:eastAsia="宋体" w:cs="宋体"/>
          <w:sz w:val="24"/>
          <w:szCs w:val="24"/>
          <w:u w:val="single"/>
        </w:rPr>
        <w:t>    </w:t>
      </w:r>
      <w:r>
        <w:rPr>
          <w:rFonts w:hint="eastAsia" w:ascii="宋体" w:hAnsi="宋体" w:eastAsia="宋体" w:cs="宋体"/>
          <w:sz w:val="24"/>
          <w:szCs w:val="24"/>
        </w:rPr>
        <w:t>日起至</w:t>
      </w:r>
      <w:r>
        <w:rPr>
          <w:rFonts w:hint="eastAsia" w:ascii="宋体" w:hAnsi="宋体" w:eastAsia="宋体" w:cs="宋体"/>
          <w:sz w:val="24"/>
          <w:szCs w:val="24"/>
          <w:u w:val="single"/>
        </w:rPr>
        <w:t>    </w:t>
      </w:r>
      <w:r>
        <w:rPr>
          <w:rFonts w:hint="eastAsia" w:ascii="宋体" w:hAnsi="宋体" w:eastAsia="宋体" w:cs="宋体"/>
          <w:sz w:val="24"/>
          <w:szCs w:val="24"/>
        </w:rPr>
        <w:t>年</w:t>
      </w:r>
      <w:r>
        <w:rPr>
          <w:rFonts w:hint="eastAsia" w:ascii="宋体" w:hAnsi="宋体" w:eastAsia="宋体" w:cs="宋体"/>
          <w:sz w:val="24"/>
          <w:szCs w:val="24"/>
          <w:u w:val="single"/>
        </w:rPr>
        <w:t>    </w:t>
      </w:r>
      <w:r>
        <w:rPr>
          <w:rFonts w:hint="eastAsia" w:ascii="宋体" w:hAnsi="宋体" w:eastAsia="宋体" w:cs="宋体"/>
          <w:sz w:val="24"/>
          <w:szCs w:val="24"/>
        </w:rPr>
        <w:t>月</w:t>
      </w:r>
      <w:r>
        <w:rPr>
          <w:rFonts w:hint="eastAsia" w:ascii="宋体" w:hAnsi="宋体" w:eastAsia="宋体" w:cs="宋体"/>
          <w:sz w:val="24"/>
          <w:szCs w:val="24"/>
          <w:u w:val="single"/>
        </w:rPr>
        <w:t>    </w:t>
      </w:r>
      <w:r>
        <w:rPr>
          <w:rFonts w:hint="eastAsia" w:ascii="宋体" w:hAnsi="宋体" w:eastAsia="宋体" w:cs="宋体"/>
          <w:sz w:val="24"/>
          <w:szCs w:val="24"/>
        </w:rPr>
        <w:t>日止。服务期满后如双方均无异议，由甲乙双方另行协商签订运维合同。</w:t>
      </w:r>
    </w:p>
    <w:p>
      <w:pPr>
        <w:pStyle w:val="4"/>
        <w:keepNext w:val="0"/>
        <w:keepLines w:val="0"/>
        <w:widowControl/>
        <w:suppressLineNumbers w:val="0"/>
        <w:spacing w:before="0" w:beforeAutospacing="0" w:after="0" w:afterAutospacing="0" w:line="360" w:lineRule="atLeast"/>
        <w:ind w:left="0" w:right="0"/>
        <w:jc w:val="left"/>
        <w:rPr>
          <w:rFonts w:hint="eastAsia" w:ascii="宋体" w:hAnsi="宋体" w:eastAsia="宋体" w:cs="宋体"/>
          <w:b/>
          <w:sz w:val="24"/>
          <w:szCs w:val="24"/>
        </w:rPr>
      </w:pPr>
      <w:r>
        <w:rPr>
          <w:rStyle w:val="8"/>
          <w:rFonts w:hint="eastAsia" w:ascii="宋体" w:hAnsi="宋体" w:eastAsia="宋体" w:cs="宋体"/>
          <w:b/>
          <w:sz w:val="24"/>
          <w:szCs w:val="24"/>
        </w:rPr>
        <w:t>五、维护费用</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1.本服务期内，维护费用：人民币（大写）</w:t>
      </w:r>
      <w:r>
        <w:rPr>
          <w:rFonts w:hint="eastAsia" w:ascii="宋体" w:hAnsi="宋体" w:eastAsia="宋体" w:cs="宋体"/>
          <w:sz w:val="24"/>
          <w:szCs w:val="24"/>
          <w:u w:val="single"/>
        </w:rPr>
        <w:t>        </w:t>
      </w:r>
      <w:r>
        <w:rPr>
          <w:rFonts w:hint="eastAsia" w:ascii="宋体" w:hAnsi="宋体" w:eastAsia="宋体" w:cs="宋体"/>
          <w:sz w:val="24"/>
          <w:szCs w:val="24"/>
        </w:rPr>
        <w:t>（￥</w:t>
      </w:r>
      <w:r>
        <w:rPr>
          <w:rFonts w:hint="eastAsia" w:ascii="宋体" w:hAnsi="宋体" w:eastAsia="宋体" w:cs="宋体"/>
          <w:sz w:val="24"/>
          <w:szCs w:val="24"/>
          <w:u w:val="single"/>
        </w:rPr>
        <w:t>    </w:t>
      </w:r>
      <w:r>
        <w:rPr>
          <w:rFonts w:hint="eastAsia" w:ascii="宋体" w:hAnsi="宋体" w:eastAsia="宋体" w:cs="宋体"/>
          <w:sz w:val="24"/>
          <w:szCs w:val="24"/>
        </w:rPr>
        <w:t>元）。本合同生效后乙方向甲方出具足额有效的发票，甲方收到发票后</w:t>
      </w:r>
      <w:r>
        <w:rPr>
          <w:rFonts w:hint="eastAsia" w:ascii="宋体" w:hAnsi="宋体" w:eastAsia="宋体" w:cs="宋体"/>
          <w:sz w:val="24"/>
          <w:szCs w:val="24"/>
          <w:u w:val="single"/>
        </w:rPr>
        <w:t>    </w:t>
      </w:r>
      <w:r>
        <w:rPr>
          <w:rFonts w:hint="eastAsia" w:ascii="宋体" w:hAnsi="宋体" w:eastAsia="宋体" w:cs="宋体"/>
          <w:sz w:val="24"/>
          <w:szCs w:val="24"/>
        </w:rPr>
        <w:t>个工作日内一次性将前述款项转账至乙方指定账户。</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2.乙方账户信息：</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指定收款账号：</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开户行：</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户名：</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3.乙方提供以下发票：</w:t>
      </w:r>
      <w:r>
        <w:rPr>
          <w:rFonts w:hint="eastAsia" w:ascii="宋体" w:hAnsi="宋体" w:eastAsia="宋体" w:cs="宋体"/>
          <w:sz w:val="24"/>
          <w:szCs w:val="24"/>
          <w:u w:val="single"/>
        </w:rPr>
        <w:t>        </w:t>
      </w:r>
      <w:r>
        <w:rPr>
          <w:rFonts w:hint="eastAsia" w:ascii="宋体" w:hAnsi="宋体" w:eastAsia="宋体" w:cs="宋体"/>
          <w:sz w:val="24"/>
          <w:szCs w:val="24"/>
        </w:rPr>
        <w:t>增值税普通发票、</w:t>
      </w:r>
      <w:r>
        <w:rPr>
          <w:rFonts w:hint="eastAsia" w:ascii="宋体" w:hAnsi="宋体" w:eastAsia="宋体" w:cs="宋体"/>
          <w:sz w:val="24"/>
          <w:szCs w:val="24"/>
          <w:u w:val="single"/>
        </w:rPr>
        <w:t>        </w:t>
      </w:r>
      <w:r>
        <w:rPr>
          <w:rFonts w:hint="eastAsia" w:ascii="宋体" w:hAnsi="宋体" w:eastAsia="宋体" w:cs="宋体"/>
          <w:sz w:val="24"/>
          <w:szCs w:val="24"/>
        </w:rPr>
        <w:t>增值税专用发票。</w:t>
      </w:r>
    </w:p>
    <w:p>
      <w:pPr>
        <w:pStyle w:val="4"/>
        <w:keepNext w:val="0"/>
        <w:keepLines w:val="0"/>
        <w:widowControl/>
        <w:suppressLineNumbers w:val="0"/>
        <w:spacing w:before="0" w:beforeAutospacing="0" w:after="0" w:afterAutospacing="0" w:line="360" w:lineRule="atLeast"/>
        <w:ind w:left="0" w:right="0"/>
        <w:jc w:val="left"/>
        <w:rPr>
          <w:rFonts w:hint="eastAsia" w:ascii="宋体" w:hAnsi="宋体" w:eastAsia="宋体" w:cs="宋体"/>
          <w:b/>
          <w:sz w:val="24"/>
          <w:szCs w:val="24"/>
        </w:rPr>
      </w:pPr>
      <w:r>
        <w:rPr>
          <w:rStyle w:val="8"/>
          <w:rFonts w:hint="eastAsia" w:ascii="宋体" w:hAnsi="宋体" w:eastAsia="宋体" w:cs="宋体"/>
          <w:b/>
          <w:sz w:val="24"/>
          <w:szCs w:val="24"/>
        </w:rPr>
        <w:t>六、新需求或需求变更</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本合同服务期限内，如甲方提出第二条服务内容之外的开发需求或需求变更或其他服务时，应向乙方提交书面需求，乙方在收到需求后会进行需求分析、计划、工作量和费用的评估并于5个工作日内交甲方确认。甲方确认后由双方签署《需求及变更任务书》（格式见附件一），乙方应按期完成任务书项目。</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经双方签字确认的《需求及变更任务书》（格式见附件一）将作为甲方付款的依据。甲方在收到乙方足额有效的发票后10个工作日内支付该任务书的相应款项。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任务书所产生的费用计算标准：人民币</w:t>
      </w:r>
      <w:r>
        <w:rPr>
          <w:rFonts w:hint="eastAsia" w:ascii="宋体" w:hAnsi="宋体" w:eastAsia="宋体" w:cs="宋体"/>
          <w:sz w:val="24"/>
          <w:szCs w:val="24"/>
          <w:u w:val="single"/>
        </w:rPr>
        <w:t>    </w:t>
      </w:r>
      <w:r>
        <w:rPr>
          <w:rFonts w:hint="eastAsia" w:ascii="宋体" w:hAnsi="宋体" w:eastAsia="宋体" w:cs="宋体"/>
          <w:sz w:val="24"/>
          <w:szCs w:val="24"/>
        </w:rPr>
        <w:t>元/人天（含税）×实际工作量（人天）。</w:t>
      </w:r>
    </w:p>
    <w:p>
      <w:pPr>
        <w:pStyle w:val="4"/>
        <w:keepNext w:val="0"/>
        <w:keepLines w:val="0"/>
        <w:widowControl/>
        <w:suppressLineNumbers w:val="0"/>
        <w:spacing w:before="0" w:beforeAutospacing="0" w:after="0" w:afterAutospacing="0" w:line="360" w:lineRule="atLeast"/>
        <w:ind w:left="0" w:right="0"/>
        <w:jc w:val="left"/>
        <w:rPr>
          <w:rFonts w:hint="eastAsia" w:ascii="宋体" w:hAnsi="宋体" w:eastAsia="宋体" w:cs="宋体"/>
          <w:b/>
          <w:sz w:val="24"/>
          <w:szCs w:val="24"/>
        </w:rPr>
      </w:pPr>
      <w:r>
        <w:rPr>
          <w:rStyle w:val="8"/>
          <w:rFonts w:hint="eastAsia" w:ascii="宋体" w:hAnsi="宋体" w:eastAsia="宋体" w:cs="宋体"/>
          <w:b/>
          <w:sz w:val="24"/>
          <w:szCs w:val="24"/>
        </w:rPr>
        <w:t>七、保密与非竞争</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1.保密</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在项目实施过程中获取对方商业秘密的一方仅可以将该商业秘密用于履行其在本合同项下的义务，且只能由相关的工程技术人员使用。获取对方商业秘密的一方应当采取适当有效的方式保护所获取的商业秘密，以防止商业秘密未经授权而被使用、传播或公开。除非对方书面许可，或该信息已被拥有方认为不再是商业秘密，或已在社会上公开，否则该商业秘密不得对外透露。</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2.非竞争性</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双方同意，双方均不得使用或允许第三方使用在履行本项目过程中得到的对方商业秘密，从事与对方有竞争性的业务。</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3.禁止招聘</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双方同意，在本合同存续期间及合同终止或解除后1年内，任一方（包含其下属分子公司及关联方）均不得招聘、雇佣或以劳务派遣、签订劳务合同等形式变相聘用另一方参与本合同项目的任何人员，否则应赔偿另一方的损失。若本合同尚未结束，则守约方有权立即解除本合同，且无需承担任何违约责任。</w:t>
      </w:r>
    </w:p>
    <w:p>
      <w:pPr>
        <w:pStyle w:val="4"/>
        <w:keepNext w:val="0"/>
        <w:keepLines w:val="0"/>
        <w:widowControl/>
        <w:suppressLineNumbers w:val="0"/>
        <w:spacing w:before="0" w:beforeAutospacing="0" w:after="0" w:afterAutospacing="0" w:line="360" w:lineRule="atLeast"/>
        <w:ind w:left="0" w:right="0"/>
        <w:jc w:val="left"/>
        <w:rPr>
          <w:rFonts w:hint="eastAsia" w:ascii="宋体" w:hAnsi="宋体" w:eastAsia="宋体" w:cs="宋体"/>
          <w:b/>
          <w:sz w:val="24"/>
          <w:szCs w:val="24"/>
        </w:rPr>
      </w:pPr>
      <w:r>
        <w:rPr>
          <w:rStyle w:val="8"/>
          <w:rFonts w:hint="eastAsia" w:ascii="宋体" w:hAnsi="宋体" w:eastAsia="宋体" w:cs="宋体"/>
          <w:b/>
          <w:sz w:val="24"/>
          <w:szCs w:val="24"/>
        </w:rPr>
        <w:t>八、违约责任</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乙方应按本合同约定提供服务。如因乙方原因未提供服务或所提供的服务不符合本合同约定的，经甲方提出后乙方应在双方协商确定的期限内改正，否则每延迟一日应支付本合同金额0.1%的违约金，累计不超过合同总额的10%。</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乙方应保证其所提供的服务未侵犯任何第三方的知识产权或合法权益。若甲方因此受到任何第三方权利主张或追诉的，乙方应自费就上述指控为甲方辩护或进行妥善处理，乙方应按照法律规定向第三方承担侵权责任并赔偿甲方因此受到的损失（包括但不限于律师费、诉讼费）。但乙方依据甲方提供或授权使用的资料、数据信息等造成侵权的，乙方不承担责任。</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3.甲方延迟付款的，每延迟一日应支付本合同金额0.1%的违约金，累计不超过合同总额的10%。</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4.双方同意任何一方均不对任何间接的不可预见的损失进行赔偿，本合同项下的违约金和赔偿金累计不超过合同金额的10%。</w:t>
      </w:r>
    </w:p>
    <w:p>
      <w:pPr>
        <w:pStyle w:val="4"/>
        <w:keepNext w:val="0"/>
        <w:keepLines w:val="0"/>
        <w:widowControl/>
        <w:suppressLineNumbers w:val="0"/>
        <w:spacing w:before="0" w:beforeAutospacing="0" w:after="0" w:afterAutospacing="0" w:line="360" w:lineRule="atLeast"/>
        <w:ind w:left="0" w:right="0"/>
        <w:jc w:val="left"/>
        <w:rPr>
          <w:rFonts w:hint="eastAsia" w:ascii="宋体" w:hAnsi="宋体" w:eastAsia="宋体" w:cs="宋体"/>
          <w:b/>
          <w:sz w:val="24"/>
          <w:szCs w:val="24"/>
        </w:rPr>
      </w:pPr>
      <w:r>
        <w:rPr>
          <w:rStyle w:val="8"/>
          <w:rFonts w:hint="eastAsia" w:ascii="宋体" w:hAnsi="宋体" w:eastAsia="宋体" w:cs="宋体"/>
          <w:b/>
          <w:sz w:val="24"/>
          <w:szCs w:val="24"/>
        </w:rPr>
        <w:t>九、不可抗力</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由于地震、台风、水灾、火灾、战争以及其他不能预见并对其发生和后果不能预防、不能克服或避免的不可抗力直接影响本合同的履行或者导致双方不能按照约定履行合同，遇有不可抗力的一方可以免除相关合同责任。但是遇有不可抗力的一方应立即书面通知对方，并在15个工作日天之内提供上述不可抗力的详细情况及合同不能履行或者部分不能履行或者需要延期履行的理由和有效的证明文件。按照不可抗力对履行合同影响的程度，由双方协商决定是否解除合同，或者部分免除履行合同的义务，或者延期履行合同。一方迟延履行本合同时发生了不可抗力的，迟延方的合同义务不能免除。</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2.受不可抗力影响的一方，应当尽可能采取合理的行为和适当的措施减轻不可抗力对履行本合同所造成的影响。没有采取适当措施致使损失扩大的，该方不得就扩大损失的部分要求免责或赔偿。</w:t>
      </w:r>
    </w:p>
    <w:p>
      <w:pPr>
        <w:pStyle w:val="4"/>
        <w:keepNext w:val="0"/>
        <w:keepLines w:val="0"/>
        <w:widowControl/>
        <w:suppressLineNumbers w:val="0"/>
        <w:spacing w:before="0" w:beforeAutospacing="0" w:after="0" w:afterAutospacing="0" w:line="360" w:lineRule="atLeast"/>
        <w:ind w:left="0" w:right="0"/>
        <w:jc w:val="left"/>
        <w:rPr>
          <w:rFonts w:hint="eastAsia" w:ascii="宋体" w:hAnsi="宋体" w:eastAsia="宋体" w:cs="宋体"/>
          <w:b/>
          <w:sz w:val="24"/>
          <w:szCs w:val="24"/>
        </w:rPr>
      </w:pPr>
      <w:r>
        <w:rPr>
          <w:rStyle w:val="8"/>
          <w:rFonts w:hint="eastAsia" w:ascii="宋体" w:hAnsi="宋体" w:eastAsia="宋体" w:cs="宋体"/>
          <w:b/>
          <w:sz w:val="24"/>
          <w:szCs w:val="24"/>
        </w:rPr>
        <w:t>十、争议解决</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对因本合同引起或与本合同有关的任何争议，双方应尽其最大努力通过友好协商解决。如果争议在发生后30天内未能得到协商解决，则依法向甲方/乙方所在地的人民法院提起诉讼。</w:t>
      </w:r>
    </w:p>
    <w:p>
      <w:pPr>
        <w:pStyle w:val="4"/>
        <w:keepNext w:val="0"/>
        <w:keepLines w:val="0"/>
        <w:widowControl/>
        <w:suppressLineNumbers w:val="0"/>
        <w:spacing w:before="0" w:beforeAutospacing="0" w:after="0" w:afterAutospacing="0" w:line="360" w:lineRule="atLeast"/>
        <w:ind w:left="0" w:right="0"/>
        <w:jc w:val="left"/>
        <w:rPr>
          <w:rFonts w:hint="eastAsia" w:ascii="宋体" w:hAnsi="宋体" w:eastAsia="宋体" w:cs="宋体"/>
          <w:b/>
          <w:sz w:val="24"/>
          <w:szCs w:val="24"/>
        </w:rPr>
      </w:pPr>
      <w:r>
        <w:rPr>
          <w:rStyle w:val="8"/>
          <w:rFonts w:hint="eastAsia" w:ascii="宋体" w:hAnsi="宋体" w:eastAsia="宋体" w:cs="宋体"/>
          <w:b/>
          <w:sz w:val="24"/>
          <w:szCs w:val="24"/>
        </w:rPr>
        <w:t>十一、合同的生效、变更与终止</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1.本合同经双方各自授权代表签署和盖章后生效。</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2.本合同附件是本合同的组成部分，与本合同具有同等的法律效力。</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附件一：《需求及变更任务书》</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3.如果发生以下情况，任何一方有权终止合同，但是须以书面方式通知对方：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（1）对方进入破产、解散、被依法关闭、撤销或已进入清算阶段；</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（2）出现了合同规定的或法定解除事由。</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除本合同和法律法规另有规定外，任何一方发生上述情况，将被视作违约，另一方有权依照本合同的规定，追究该方的违约责任。</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4.本合同于双方各自履行了合同的全部义务，包括本合同服务期满，甲方付清全部合同款后终止。</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5.本合同一经签署，未经双方同意，任何一方不得随意更改本合同。本合同所列的附件经双方签字后为本合同的组成部分。如本合同在履行过程中有任何变更、补充或修改，双方应另行签订书面协议。</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6.本合同一式</w:t>
      </w:r>
      <w:r>
        <w:rPr>
          <w:rFonts w:hint="eastAsia" w:ascii="宋体" w:hAnsi="宋体" w:eastAsia="宋体" w:cs="宋体"/>
          <w:sz w:val="24"/>
          <w:szCs w:val="24"/>
          <w:u w:val="single"/>
        </w:rPr>
        <w:t>    </w:t>
      </w:r>
      <w:r>
        <w:rPr>
          <w:rFonts w:hint="eastAsia" w:ascii="宋体" w:hAnsi="宋体" w:eastAsia="宋体" w:cs="宋体"/>
          <w:sz w:val="24"/>
          <w:szCs w:val="24"/>
        </w:rPr>
        <w:t>份，双方各执</w:t>
      </w:r>
      <w:r>
        <w:rPr>
          <w:rFonts w:hint="eastAsia" w:ascii="宋体" w:hAnsi="宋体" w:eastAsia="宋体" w:cs="宋体"/>
          <w:sz w:val="24"/>
          <w:szCs w:val="24"/>
          <w:u w:val="single"/>
        </w:rPr>
        <w:t>    </w:t>
      </w:r>
      <w:r>
        <w:rPr>
          <w:rFonts w:hint="eastAsia" w:ascii="宋体" w:hAnsi="宋体" w:eastAsia="宋体" w:cs="宋体"/>
          <w:sz w:val="24"/>
          <w:szCs w:val="24"/>
        </w:rPr>
        <w:t>份，具有同等法律效力。</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签署时间：    年    月    日</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r>
        <w:rPr>
          <w:rFonts w:hint="eastAsia" w:ascii="宋体" w:hAnsi="宋体" w:eastAsia="宋体" w:cs="宋体"/>
          <w:sz w:val="24"/>
          <w:szCs w:val="24"/>
        </w:rPr>
        <w:br w:type="textWrapping"/>
      </w:r>
      <w:r>
        <w:rPr>
          <w:rStyle w:val="8"/>
          <w:rFonts w:hint="eastAsia" w:ascii="宋体" w:hAnsi="宋体" w:eastAsia="宋体" w:cs="宋体"/>
          <w:b/>
          <w:sz w:val="24"/>
          <w:szCs w:val="24"/>
        </w:rPr>
        <w:t>甲方（签字或盖章）：</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r>
        <w:rPr>
          <w:rFonts w:hint="eastAsia" w:ascii="宋体" w:hAnsi="宋体" w:eastAsia="宋体" w:cs="宋体"/>
          <w:sz w:val="24"/>
          <w:szCs w:val="24"/>
        </w:rPr>
        <w:br w:type="textWrapping"/>
      </w:r>
      <w:r>
        <w:rPr>
          <w:rStyle w:val="8"/>
          <w:rFonts w:hint="eastAsia" w:ascii="宋体" w:hAnsi="宋体" w:eastAsia="宋体" w:cs="宋体"/>
          <w:b/>
          <w:sz w:val="24"/>
          <w:szCs w:val="24"/>
        </w:rPr>
        <w:t>乙方（签字或盖章）：</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3"/>
        <w:keepNext w:val="0"/>
        <w:keepLines w:val="0"/>
        <w:widowControl/>
        <w:suppressLineNumbers w:val="0"/>
        <w:jc w:val="center"/>
        <w:rPr>
          <w:rFonts w:hint="eastAsia" w:ascii="宋体" w:hAnsi="宋体" w:eastAsia="宋体" w:cs="宋体"/>
          <w:b/>
          <w:sz w:val="28"/>
          <w:szCs w:val="28"/>
        </w:rPr>
      </w:pPr>
      <w:r>
        <w:rPr>
          <w:rFonts w:hint="eastAsia" w:ascii="宋体" w:hAnsi="宋体" w:eastAsia="宋体" w:cs="宋体"/>
          <w:b/>
          <w:sz w:val="28"/>
          <w:szCs w:val="28"/>
        </w:rPr>
        <w:t>附件一：需求及变更任务书</w:t>
      </w:r>
    </w:p>
    <w:tbl>
      <w:tblPr>
        <w:tblW w:w="90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2776"/>
        <w:gridCol w:w="4794"/>
        <w:gridCol w:w="14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c>
          <w:tcPr>
            <w:tcW w:w="2776" w:type="dxa"/>
            <w:vMerge w:val="restart"/>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宋体" w:hAnsi="宋体" w:eastAsia="宋体" w:cs="宋体"/>
                <w:sz w:val="24"/>
                <w:szCs w:val="24"/>
              </w:rPr>
              <w:t>任 务 书</w:t>
            </w:r>
          </w:p>
        </w:tc>
        <w:tc>
          <w:tcPr>
            <w:tcW w:w="4794"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宋体" w:hAnsi="宋体" w:eastAsia="宋体" w:cs="宋体"/>
                <w:sz w:val="24"/>
                <w:szCs w:val="24"/>
              </w:rPr>
              <w:t>甲方（委托方）</w:t>
            </w:r>
          </w:p>
        </w:tc>
        <w:tc>
          <w:tcPr>
            <w:tcW w:w="1430"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2776" w:type="dxa"/>
            <w:vMerge w:val="continue"/>
            <w:tcBorders>
              <w:top w:val="single" w:color="000000" w:sz="6" w:space="0"/>
              <w:left w:val="single" w:color="000000" w:sz="6" w:space="0"/>
              <w:bottom w:val="single" w:color="000000" w:sz="6" w:space="0"/>
              <w:right w:val="single" w:color="000000" w:sz="6" w:space="0"/>
            </w:tcBorders>
            <w:shd w:val="clear"/>
            <w:vAlign w:val="top"/>
          </w:tcPr>
          <w:p>
            <w:pPr>
              <w:rPr>
                <w:rFonts w:hint="eastAsia" w:ascii="宋体" w:hAnsi="宋体" w:eastAsia="宋体" w:cs="宋体"/>
                <w:sz w:val="24"/>
                <w:szCs w:val="24"/>
              </w:rPr>
            </w:pPr>
          </w:p>
        </w:tc>
        <w:tc>
          <w:tcPr>
            <w:tcW w:w="4794"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宋体" w:hAnsi="宋体" w:eastAsia="宋体" w:cs="宋体"/>
                <w:sz w:val="24"/>
                <w:szCs w:val="24"/>
              </w:rPr>
              <w:t>乙方（受托方）</w:t>
            </w:r>
          </w:p>
        </w:tc>
        <w:tc>
          <w:tcPr>
            <w:tcW w:w="1430" w:type="dxa"/>
            <w:tcBorders>
              <w:top w:val="single" w:color="000000" w:sz="6" w:space="0"/>
              <w:left w:val="single" w:color="000000" w:sz="6" w:space="0"/>
              <w:bottom w:val="single" w:color="000000" w:sz="6" w:space="0"/>
              <w:right w:val="single" w:color="000000" w:sz="6" w:space="0"/>
            </w:tcBorders>
            <w:shd w:val="clear"/>
            <w:vAlign w:val="top"/>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2776" w:type="dxa"/>
            <w:vMerge w:val="continue"/>
            <w:tcBorders>
              <w:top w:val="single" w:color="000000" w:sz="6" w:space="0"/>
              <w:left w:val="single" w:color="000000" w:sz="6" w:space="0"/>
              <w:bottom w:val="single" w:color="000000" w:sz="6" w:space="0"/>
              <w:right w:val="single" w:color="000000" w:sz="6" w:space="0"/>
            </w:tcBorders>
            <w:shd w:val="clear"/>
            <w:vAlign w:val="top"/>
          </w:tcPr>
          <w:p>
            <w:pPr>
              <w:rPr>
                <w:rFonts w:hint="eastAsia" w:ascii="宋体" w:hAnsi="宋体" w:eastAsia="宋体" w:cs="宋体"/>
                <w:sz w:val="24"/>
                <w:szCs w:val="24"/>
              </w:rPr>
            </w:pPr>
          </w:p>
        </w:tc>
        <w:tc>
          <w:tcPr>
            <w:tcW w:w="4794"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宋体" w:hAnsi="宋体" w:eastAsia="宋体" w:cs="宋体"/>
                <w:sz w:val="24"/>
                <w:szCs w:val="24"/>
              </w:rPr>
              <w:t>任务书编号</w:t>
            </w:r>
          </w:p>
        </w:tc>
        <w:tc>
          <w:tcPr>
            <w:tcW w:w="1430"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2776" w:type="dxa"/>
            <w:vMerge w:val="continue"/>
            <w:tcBorders>
              <w:top w:val="single" w:color="000000" w:sz="6" w:space="0"/>
              <w:left w:val="single" w:color="000000" w:sz="6" w:space="0"/>
              <w:bottom w:val="single" w:color="000000" w:sz="6" w:space="0"/>
              <w:right w:val="single" w:color="000000" w:sz="6" w:space="0"/>
            </w:tcBorders>
            <w:shd w:val="clear"/>
            <w:vAlign w:val="top"/>
          </w:tcPr>
          <w:p>
            <w:pPr>
              <w:rPr>
                <w:rFonts w:hint="eastAsia" w:ascii="宋体" w:hAnsi="宋体" w:eastAsia="宋体" w:cs="宋体"/>
                <w:sz w:val="24"/>
                <w:szCs w:val="24"/>
              </w:rPr>
            </w:pPr>
          </w:p>
        </w:tc>
        <w:tc>
          <w:tcPr>
            <w:tcW w:w="4794"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宋体" w:hAnsi="宋体" w:eastAsia="宋体" w:cs="宋体"/>
                <w:sz w:val="24"/>
                <w:szCs w:val="24"/>
              </w:rPr>
              <w:t>系统名称及版本</w:t>
            </w:r>
          </w:p>
        </w:tc>
        <w:tc>
          <w:tcPr>
            <w:tcW w:w="1430"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系统</w:t>
            </w:r>
          </w:p>
        </w:tc>
      </w:tr>
    </w:tbl>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bl>
      <w:tblPr>
        <w:tblW w:w="90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825"/>
        <w:gridCol w:w="3570"/>
        <w:gridCol w:w="690"/>
        <w:gridCol w:w="345"/>
        <w:gridCol w:w="35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c>
          <w:tcPr>
            <w:tcW w:w="9000" w:type="dxa"/>
            <w:gridSpan w:val="5"/>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任 务 下 达 栏     *由甲方填写*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c>
          <w:tcPr>
            <w:tcW w:w="825"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宋体" w:hAnsi="宋体" w:eastAsia="宋体" w:cs="宋体"/>
                <w:sz w:val="24"/>
                <w:szCs w:val="24"/>
              </w:rPr>
              <w:t>任务名称</w:t>
            </w:r>
          </w:p>
        </w:tc>
        <w:tc>
          <w:tcPr>
            <w:tcW w:w="8175" w:type="dxa"/>
            <w:gridSpan w:val="4"/>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c>
          <w:tcPr>
            <w:tcW w:w="825"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宋体" w:hAnsi="宋体" w:eastAsia="宋体" w:cs="宋体"/>
                <w:sz w:val="24"/>
                <w:szCs w:val="24"/>
              </w:rPr>
              <w:t>任务性质</w:t>
            </w:r>
          </w:p>
        </w:tc>
        <w:tc>
          <w:tcPr>
            <w:tcW w:w="8175" w:type="dxa"/>
            <w:gridSpan w:val="4"/>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c>
          <w:tcPr>
            <w:tcW w:w="825"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计划开始时间</w:t>
            </w:r>
          </w:p>
        </w:tc>
        <w:tc>
          <w:tcPr>
            <w:tcW w:w="3570"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u w:val="single"/>
              </w:rPr>
              <w:t>    </w:t>
            </w:r>
            <w:r>
              <w:rPr>
                <w:rFonts w:hint="eastAsia" w:ascii="宋体" w:hAnsi="宋体" w:eastAsia="宋体" w:cs="宋体"/>
                <w:sz w:val="24"/>
                <w:szCs w:val="24"/>
              </w:rPr>
              <w:t>年</w:t>
            </w:r>
            <w:r>
              <w:rPr>
                <w:rFonts w:hint="eastAsia" w:ascii="宋体" w:hAnsi="宋体" w:eastAsia="宋体" w:cs="宋体"/>
                <w:sz w:val="24"/>
                <w:szCs w:val="24"/>
                <w:u w:val="single"/>
              </w:rPr>
              <w:t>    </w:t>
            </w:r>
            <w:r>
              <w:rPr>
                <w:rFonts w:hint="eastAsia" w:ascii="宋体" w:hAnsi="宋体" w:eastAsia="宋体" w:cs="宋体"/>
                <w:sz w:val="24"/>
                <w:szCs w:val="24"/>
              </w:rPr>
              <w:t>月</w:t>
            </w:r>
            <w:r>
              <w:rPr>
                <w:rFonts w:hint="eastAsia" w:ascii="宋体" w:hAnsi="宋体" w:eastAsia="宋体" w:cs="宋体"/>
                <w:sz w:val="24"/>
                <w:szCs w:val="24"/>
                <w:u w:val="single"/>
              </w:rPr>
              <w:t>    </w:t>
            </w:r>
            <w:r>
              <w:rPr>
                <w:rFonts w:hint="eastAsia" w:ascii="宋体" w:hAnsi="宋体" w:eastAsia="宋体" w:cs="宋体"/>
                <w:sz w:val="24"/>
                <w:szCs w:val="24"/>
              </w:rPr>
              <w:t>日</w:t>
            </w:r>
          </w:p>
        </w:tc>
        <w:tc>
          <w:tcPr>
            <w:tcW w:w="1035" w:type="dxa"/>
            <w:gridSpan w:val="2"/>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计划完成时间</w:t>
            </w:r>
          </w:p>
        </w:tc>
        <w:tc>
          <w:tcPr>
            <w:tcW w:w="3570"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u w:val="single"/>
              </w:rPr>
              <w:t>    </w:t>
            </w:r>
            <w:r>
              <w:rPr>
                <w:rFonts w:hint="eastAsia" w:ascii="宋体" w:hAnsi="宋体" w:eastAsia="宋体" w:cs="宋体"/>
                <w:sz w:val="24"/>
                <w:szCs w:val="24"/>
              </w:rPr>
              <w:t>年</w:t>
            </w:r>
            <w:r>
              <w:rPr>
                <w:rFonts w:hint="eastAsia" w:ascii="宋体" w:hAnsi="宋体" w:eastAsia="宋体" w:cs="宋体"/>
                <w:sz w:val="24"/>
                <w:szCs w:val="24"/>
                <w:u w:val="single"/>
              </w:rPr>
              <w:t>    </w:t>
            </w:r>
            <w:r>
              <w:rPr>
                <w:rFonts w:hint="eastAsia" w:ascii="宋体" w:hAnsi="宋体" w:eastAsia="宋体" w:cs="宋体"/>
                <w:sz w:val="24"/>
                <w:szCs w:val="24"/>
              </w:rPr>
              <w:t>月</w:t>
            </w:r>
            <w:r>
              <w:rPr>
                <w:rFonts w:hint="eastAsia" w:ascii="宋体" w:hAnsi="宋体" w:eastAsia="宋体" w:cs="宋体"/>
                <w:sz w:val="24"/>
                <w:szCs w:val="24"/>
                <w:u w:val="single"/>
              </w:rPr>
              <w:t>    </w:t>
            </w:r>
            <w:r>
              <w:rPr>
                <w:rFonts w:hint="eastAsia" w:ascii="宋体" w:hAnsi="宋体" w:eastAsia="宋体" w:cs="宋体"/>
                <w:sz w:val="24"/>
                <w:szCs w:val="24"/>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c>
          <w:tcPr>
            <w:tcW w:w="825"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预计工作量</w:t>
            </w:r>
          </w:p>
        </w:tc>
        <w:tc>
          <w:tcPr>
            <w:tcW w:w="8175" w:type="dxa"/>
            <w:gridSpan w:val="4"/>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u w:val="single"/>
              </w:rPr>
              <w:t>    </w:t>
            </w:r>
            <w:r>
              <w:rPr>
                <w:rFonts w:hint="eastAsia" w:ascii="宋体" w:hAnsi="宋体" w:eastAsia="宋体" w:cs="宋体"/>
                <w:sz w:val="24"/>
                <w:szCs w:val="24"/>
              </w:rPr>
              <w:t>人/天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c>
          <w:tcPr>
            <w:tcW w:w="9000" w:type="dxa"/>
            <w:gridSpan w:val="5"/>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【任务概述】：</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【附加文档】：</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c>
          <w:tcPr>
            <w:tcW w:w="9000" w:type="dxa"/>
            <w:gridSpan w:val="5"/>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【业务部门意见】：</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负责人签字：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签署时间：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c>
          <w:tcPr>
            <w:tcW w:w="9000" w:type="dxa"/>
            <w:gridSpan w:val="5"/>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【信息部门意见】：</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负责人签字：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签署时间：    年    月    日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c>
          <w:tcPr>
            <w:tcW w:w="9000" w:type="dxa"/>
            <w:gridSpan w:val="5"/>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甲方项目负责人签字：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签署时间：    年    月    日</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乙方项目负责人签字：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签署时间：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c>
          <w:tcPr>
            <w:tcW w:w="9000" w:type="dxa"/>
            <w:gridSpan w:val="5"/>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任 务 完 成 情 况 栏</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*由甲方根据任务完成实际情况填写*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c>
          <w:tcPr>
            <w:tcW w:w="825"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实际开始时间</w:t>
            </w:r>
          </w:p>
        </w:tc>
        <w:tc>
          <w:tcPr>
            <w:tcW w:w="3570"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u w:val="single"/>
              </w:rPr>
              <w:t>    </w:t>
            </w:r>
            <w:r>
              <w:rPr>
                <w:rFonts w:hint="eastAsia" w:ascii="宋体" w:hAnsi="宋体" w:eastAsia="宋体" w:cs="宋体"/>
                <w:sz w:val="24"/>
                <w:szCs w:val="24"/>
              </w:rPr>
              <w:t>年</w:t>
            </w:r>
            <w:r>
              <w:rPr>
                <w:rFonts w:hint="eastAsia" w:ascii="宋体" w:hAnsi="宋体" w:eastAsia="宋体" w:cs="宋体"/>
                <w:sz w:val="24"/>
                <w:szCs w:val="24"/>
                <w:u w:val="single"/>
              </w:rPr>
              <w:t>    </w:t>
            </w:r>
            <w:r>
              <w:rPr>
                <w:rFonts w:hint="eastAsia" w:ascii="宋体" w:hAnsi="宋体" w:eastAsia="宋体" w:cs="宋体"/>
                <w:sz w:val="24"/>
                <w:szCs w:val="24"/>
              </w:rPr>
              <w:t>月</w:t>
            </w:r>
            <w:r>
              <w:rPr>
                <w:rFonts w:hint="eastAsia" w:ascii="宋体" w:hAnsi="宋体" w:eastAsia="宋体" w:cs="宋体"/>
                <w:sz w:val="24"/>
                <w:szCs w:val="24"/>
                <w:u w:val="single"/>
              </w:rPr>
              <w:t>    </w:t>
            </w:r>
            <w:r>
              <w:rPr>
                <w:rFonts w:hint="eastAsia" w:ascii="宋体" w:hAnsi="宋体" w:eastAsia="宋体" w:cs="宋体"/>
                <w:sz w:val="24"/>
                <w:szCs w:val="24"/>
              </w:rPr>
              <w:t>日</w:t>
            </w:r>
          </w:p>
        </w:tc>
        <w:tc>
          <w:tcPr>
            <w:tcW w:w="690"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实际完成时间</w:t>
            </w:r>
          </w:p>
        </w:tc>
        <w:tc>
          <w:tcPr>
            <w:tcW w:w="3915" w:type="dxa"/>
            <w:gridSpan w:val="2"/>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u w:val="single"/>
              </w:rPr>
              <w:t>    </w:t>
            </w:r>
            <w:r>
              <w:rPr>
                <w:rFonts w:hint="eastAsia" w:ascii="宋体" w:hAnsi="宋体" w:eastAsia="宋体" w:cs="宋体"/>
                <w:sz w:val="24"/>
                <w:szCs w:val="24"/>
              </w:rPr>
              <w:t>年</w:t>
            </w:r>
            <w:r>
              <w:rPr>
                <w:rFonts w:hint="eastAsia" w:ascii="宋体" w:hAnsi="宋体" w:eastAsia="宋体" w:cs="宋体"/>
                <w:sz w:val="24"/>
                <w:szCs w:val="24"/>
                <w:u w:val="single"/>
              </w:rPr>
              <w:t>    </w:t>
            </w:r>
            <w:r>
              <w:rPr>
                <w:rFonts w:hint="eastAsia" w:ascii="宋体" w:hAnsi="宋体" w:eastAsia="宋体" w:cs="宋体"/>
                <w:sz w:val="24"/>
                <w:szCs w:val="24"/>
              </w:rPr>
              <w:t>月</w:t>
            </w:r>
            <w:r>
              <w:rPr>
                <w:rFonts w:hint="eastAsia" w:ascii="宋体" w:hAnsi="宋体" w:eastAsia="宋体" w:cs="宋体"/>
                <w:sz w:val="24"/>
                <w:szCs w:val="24"/>
                <w:u w:val="single"/>
              </w:rPr>
              <w:t>    </w:t>
            </w:r>
            <w:r>
              <w:rPr>
                <w:rFonts w:hint="eastAsia" w:ascii="宋体" w:hAnsi="宋体" w:eastAsia="宋体" w:cs="宋体"/>
                <w:sz w:val="24"/>
                <w:szCs w:val="24"/>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c>
          <w:tcPr>
            <w:tcW w:w="825"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实际工作量</w:t>
            </w:r>
          </w:p>
        </w:tc>
        <w:tc>
          <w:tcPr>
            <w:tcW w:w="8175" w:type="dxa"/>
            <w:gridSpan w:val="4"/>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u w:val="single"/>
              </w:rPr>
              <w:t>    </w:t>
            </w:r>
            <w:r>
              <w:rPr>
                <w:rFonts w:hint="eastAsia" w:ascii="宋体" w:hAnsi="宋体" w:eastAsia="宋体" w:cs="宋体"/>
                <w:sz w:val="24"/>
                <w:szCs w:val="24"/>
              </w:rPr>
              <w:t>人/天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c>
          <w:tcPr>
            <w:tcW w:w="9000" w:type="dxa"/>
            <w:gridSpan w:val="5"/>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【任务完成情况】：</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c>
          <w:tcPr>
            <w:tcW w:w="9000" w:type="dxa"/>
            <w:gridSpan w:val="5"/>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任 务 验 收 信 息 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c>
          <w:tcPr>
            <w:tcW w:w="9000" w:type="dxa"/>
            <w:gridSpan w:val="5"/>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【验收结论】：*由甲方出具验收结论，双方负责人签字确认*</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甲方项目负责人签字：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签署时间：    年    月    日</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乙方项目负责人签字：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签署时间：    年    月    日</w:t>
            </w:r>
          </w:p>
        </w:tc>
      </w:tr>
    </w:tbl>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注：该表格一式两份，甲、乙双方各执一份。</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auto"/>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872302"/>
    <w:rsid w:val="00186B4F"/>
    <w:rsid w:val="09AC4C00"/>
    <w:rsid w:val="14CB5523"/>
    <w:rsid w:val="22872302"/>
    <w:rsid w:val="28AC24D5"/>
    <w:rsid w:val="4FC351EA"/>
    <w:rsid w:val="64957E1C"/>
    <w:rsid w:val="688D46F2"/>
    <w:rsid w:val="78C836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HAnsi" w:hAnsiTheme="minorHAnsi" w:eastAsiaTheme="minorEastAsia" w:cstheme="minorBidi"/>
      <w:kern w:val="0"/>
      <w:sz w:val="24"/>
      <w:szCs w:val="24"/>
      <w:lang w:val="en-US" w:eastAsia="zh-CN" w:bidi="ar"/>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7">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Office_11.1.0.8907_F1E327BC-269C-435d-A152-05C5408002CA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2019-08-28T02:06:00Z</dcterms:created>
  <dc:creator>Administrator</dc:creator>
  <cp:lastModifiedBy>Administrator</cp:lastModifiedBy>
  <dcterms:modified xsi:type="dcterms:W3CDTF">2019-08-28T02:15:00Z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2052-11.1.0.8907</vt:lpwstr>
  </property>
</Properties>
</file>