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b/>
          <w:sz w:val="32"/>
        </w:rPr>
      </w:pPr>
      <w:bookmarkStart w:id="0" w:name="_GoBack"/>
      <w:bookmarkEnd w:id="0"/>
      <w:r>
        <w:rPr>
          <w:rFonts w:ascii="宋体" w:hAnsi="宋体" w:cs="宋体"/>
          <w:b/>
          <w:sz w:val="32"/>
        </w:rPr>
        <w:t>加工承揽合同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甲方（定作方）：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本合同各方经平等自愿协商，根据《中华人民共和国民法典》及相关法规，就乙方提供承揽服务事宜，签订本合同以共同遵守。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加工承揽项目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项目基本信息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服务项目名称：加工承揽服务。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服务要求：具体见附件“承揽方案确认书”及本合同其他约定。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工作成果要求：服务方应提交的工作成果见附件“承揽方案确认书”。</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以下将该加工承揽项目称为“项目”或“本次服务”；乙方向甲方提供的定作加工的工作成果（具体以双方约定为准）称为“工作成果”。</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本次服务费用总价（合同总价款）为：</w:t>
      </w:r>
      <w:r>
        <w:rPr>
          <w:rFonts w:ascii="宋体" w:hAnsi="宋体" w:cs="宋体"/>
          <w:color w:val="000000"/>
          <w:sz w:val="24"/>
          <w:u w:val="single"/>
        </w:rPr>
        <w:t>人民币（大写）  元（￥  元）</w:t>
      </w:r>
      <w:r>
        <w:rPr>
          <w:rFonts w:ascii="宋体" w:hAnsi="宋体" w:cs="宋体"/>
          <w:color w:val="000000"/>
          <w:sz w:val="24"/>
        </w:rPr>
        <w:t>。</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本合同约定价格为含税价，增值税率为</w:t>
      </w:r>
      <w:r>
        <w:rPr>
          <w:rFonts w:ascii="宋体" w:hAnsi="宋体" w:cs="宋体"/>
          <w:color w:val="000000"/>
          <w:sz w:val="24"/>
          <w:u w:val="single"/>
        </w:rPr>
        <w:t>  %（百分之  ）</w:t>
      </w:r>
      <w:r>
        <w:rPr>
          <w:rFonts w:ascii="宋体" w:hAnsi="宋体" w:cs="宋体"/>
          <w:color w:val="000000"/>
          <w:sz w:val="24"/>
        </w:rPr>
        <w:t>。</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本次服务费用明细：</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43"/>
        <w:gridCol w:w="1115"/>
        <w:gridCol w:w="1115"/>
        <w:gridCol w:w="3172"/>
        <w:gridCol w:w="11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单项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价款（元）</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w:t>
            </w:r>
          </w:p>
        </w:tc>
      </w:tr>
    </w:tbl>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服务过程中，如经甲方同意或要求增加原加工承揽范围之外的项目，则甲方应根据该项目收费标准增加费用。如无特别约定，则增加的费用应于乙方向甲方交付工作成果之前支付。</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服务过程中，如甲方减少数量、项目导致乙方单位成本增加的，乙方有权要求调整费用标准。</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首笔款：</w:t>
      </w:r>
      <w:r>
        <w:rPr>
          <w:rFonts w:ascii="宋体" w:hAnsi="宋体" w:cs="宋体"/>
          <w:color w:val="000000"/>
          <w:sz w:val="24"/>
          <w:u w:val="single"/>
        </w:rPr>
        <w:t>【￥  元，于本合同签订后当即支付】</w:t>
      </w:r>
      <w:r>
        <w:rPr>
          <w:rFonts w:ascii="宋体" w:hAnsi="宋体" w:cs="宋体"/>
          <w:color w:val="000000"/>
          <w:sz w:val="24"/>
        </w:rPr>
        <w:t>，该款项同时作为双方履行本合同的定金；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尾款：乙方向甲方交付工作成果并经甲方验收通过后的5个工作日内，甲方付清全部合同价款。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本合同中约定的价款或交易金额为含税金额，乙方应向甲方提供正规足额增值税专用发票。发票信息如下：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无其他费用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本合同约定的价款已经包括但不限于乙方提供的全部物料成本（约定由委托方提供的除外）、人工成本和利润等；除本合同明确约定的以外，甲方无需再向乙方支付其他任何价款、费用或报销。</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委托方配合</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原材料提供</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甲方应提供如下原材料：</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264"/>
        <w:gridCol w:w="2433"/>
        <w:gridCol w:w="1265"/>
        <w:gridCol w:w="2433"/>
        <w:gridCol w:w="12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规格、型号、生产厂家等</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市场价值（单价）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甲方原材料交付地点：</w:t>
      </w:r>
      <w:r>
        <w:rPr>
          <w:rFonts w:ascii="宋体" w:hAnsi="宋体" w:cs="宋体"/>
          <w:color w:val="000000"/>
          <w:sz w:val="24"/>
          <w:u w:val="single"/>
        </w:rPr>
        <w:t>乙方工厂所在地，位于  省  市  区  路  号</w:t>
      </w:r>
      <w:r>
        <w:rPr>
          <w:rFonts w:ascii="宋体" w:hAnsi="宋体" w:cs="宋体"/>
          <w:color w:val="000000"/>
          <w:sz w:val="24"/>
        </w:rPr>
        <w:t>。</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甲方原材料交付时间：本合同签订后5个工作日内。</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甲方向乙方交付原材料时，乙方应当场进行验收；当场未提出异议的，视为甲方交付的原材料符合约定。</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甲方提供原材料的，交付乙方后所有权不发生转移。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乙方在完成加工后，原材料如仍有剩余，乙方应及时返还给甲方；如无特别约定，乙方应与工作成果一并交付给甲方。</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甲方将原材料交付乙方后在乙方保管期间，乙方应妥善保管；因乙方保管不当导致原材料损失的，乙方应承担赔偿责任。但因不可抗力等非乙方原因致使原材料破损或灭失的，不利后果由甲方承担。</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资料提供</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甲方应向乙方提供承揽加工所需技术资料与图纸（下称“技术资料”）。</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甲方技术资料交付时间：本合同签订后5个工作日内。</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乙方在服务期间，发现甲方技术资料或指示不合理的，应当及时通知甲方；甲方应当在规定的时间内回复，提出修改意见。</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因甲方逾期提供原材料、技术资料或甲方未能及时回复乙方对技术资料的意见，导致乙方无法正常开展承揽加工的，乙方有权停止工作、相应顺延工期。因此造成的乙方损失，由甲方赔偿。</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加工承揽要求</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原材料要求</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乙方在本次加工承揽中应使用下列原材料（包括零部件、辅料、备品等）：</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3383"/>
        <w:gridCol w:w="1759"/>
        <w:gridCol w:w="17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规格、型号、生产厂家等</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乙方加工前及加工过程中，甲方有权检查乙方所使用的原材料。</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对于加工为成品不便检测的原材料，乙方就在加工前请甲方进行检查验收，并由甲方确认。</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加工质量要求</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乙方应按甲方提供的技术资料及甲方要求完成定作加工。</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乙方交付的工作成果应符合该货物所适用的国家标准（强制性或推荐性标准）、行业标准、地方标准、生产企业标准执行，并以其中最高的标准为准。</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乙方交付的工作成果质量应同时符合乙方所提供的产品说明书或相关说明文档中所列明的标准。</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数量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乙方交货数量与约定数量不一致的，甲方有权拒绝收货。</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包装要求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乙方交付给甲方的工作成果应按下列要求进行包装：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请填充包装要求</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其他一般质量要求</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乙方保证交付给甲方的所有工作成果未设置任何的留置权、抵押权、担保权和其他债权；</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乙方保证交付给甲方的所有工作成果未侵犯第三人知识产权、商业秘密或其他合法权益。但因甲方提供的技术资料与甲方指示所导致的，乙方不承担责任。</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因甲方原材料、技术资料及甲方指示所引起且乙方无法发现或避免的质量问题，乙方不承担责任。</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转包约定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乙方必须自行完成本合同约定的主要工作，除部分辅助型工作以外，不得转交第三方完成。</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交货与验收</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交货时间：</w:t>
      </w:r>
      <w:r>
        <w:rPr>
          <w:rFonts w:ascii="宋体" w:hAnsi="宋体" w:cs="宋体"/>
          <w:color w:val="000000"/>
          <w:sz w:val="24"/>
          <w:u w:val="single"/>
        </w:rPr>
        <w:t>  年  月  日</w:t>
      </w:r>
      <w:r>
        <w:rPr>
          <w:rFonts w:ascii="宋体" w:hAnsi="宋体" w:cs="宋体"/>
          <w:color w:val="000000"/>
          <w:sz w:val="24"/>
        </w:rPr>
        <w:t>前。</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交货地点：甲方所在地。</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甲方变更交货地点导致乙方增加费用的，该增加的费用由甲方承担。</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上述交货地点为最终交付工作成果的地点；除非特别约定，乙方提交样品及甲方验收样品的地点应在乙方加工所在地。</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验收：交货当时进行外观、数量验收；交货后5日内进行质量验收。验收期内未提出异议的，视为质量无问题、验收通过。</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工作成果毁损、灭失的风险自交货之日起转移；采取代办托运方式的，自乙方将工作成果交付给第一承运人后风险转移。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工作成果所有权自交货之日起转移；采取代办托运方式的，自乙方将货物交付给第一承运人后所有权转移。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安装：乙方仅负责在约定交货地点卸货，不负责安装。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质保期为：</w:t>
      </w:r>
      <w:r>
        <w:rPr>
          <w:rFonts w:ascii="宋体" w:hAnsi="宋体" w:cs="宋体"/>
          <w:color w:val="000000"/>
          <w:sz w:val="24"/>
          <w:u w:val="single"/>
        </w:rPr>
        <w:t>  个月</w:t>
      </w:r>
      <w:r>
        <w:rPr>
          <w:rFonts w:ascii="宋体" w:hAnsi="宋体" w:cs="宋体"/>
          <w:color w:val="000000"/>
          <w:sz w:val="24"/>
        </w:rPr>
        <w:t>；自乙方交货并经甲方验收通过之日起算。</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质保期内，乙方应承担如下责任：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交货后因使用、保管不当导致货物出现的质量问题或不能正常使用，乙方不承担质保责任。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留置权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甲方未按合同约定及时支付乙方费用的，乙方有留置工作成果及甲方原材料并依法行使留置权的权利。</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保证享有所提供工作成果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但是乙方不对甲方所提供的技术资料、甲方原材料中的知识产权承担保证责任。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除本合同约定的授权使用以外，本合同的签订与履行不代表知识产权的转让及许可。</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获取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合同。在上述情况发生时，接收方应在合理时间内向提供方发出通知，同时应当提供有效证据予以说明。</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乙方有权将本合同约定的项目及甲方作为乙方客户及服务示例进行适当宣传，但不得泄露甲方保密信息。</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双方关系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甲方与乙方服务人员之间不成立雇佣、劳务派遣或其他法律关系；乙方应依法自行向乙方服务人员承担用人单位的义务。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如乙方服务人员向甲方索赔或追究其他责任，甲方有权向乙方追偿。</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乙方及乙方服务人员在服务过程中如出现人身、财产损害或造成第三方损害，应由乙方自行承担责任。</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不得要求乙方提供违法的服务，不得利用乙方服务从事违法活动。</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乙方及乙方服务人员具备提供本合同约定服务的资质与条件。</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安全、专业的提供服务。</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合同解除</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双方协商一致可解除本合同。</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任何一方均不得无故解除本合同，包括不得依据法律规定的任意解除权解除；双方对解除合同条件有专门约定的除外。任何一方违约解除的，应承担定金责任（如有）和违约责任。</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逾期超过15日的，乙方有权解除本合同。</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乙方逾期交货的，每逾期一天，应按相应货款金额的</w:t>
      </w:r>
      <w:r>
        <w:rPr>
          <w:rFonts w:ascii="宋体" w:hAnsi="宋体" w:cs="宋体"/>
          <w:color w:val="000000"/>
          <w:sz w:val="24"/>
          <w:u w:val="single"/>
        </w:rPr>
        <w:t>1%（百分之一）</w:t>
      </w:r>
      <w:r>
        <w:rPr>
          <w:rFonts w:ascii="宋体" w:hAnsi="宋体" w:cs="宋体"/>
          <w:color w:val="000000"/>
          <w:sz w:val="24"/>
        </w:rPr>
        <w:t>向甲方支付违约金，同时仍应履行交货义务。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乙方有下列情形之一的，甲方有权解除合同：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（1）乙方违反本合同约定，经甲方通知后在15天内仍不改正的；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（2）乙方违反本合同约定，根据法律规定或双方约定甲方有权解除合同的。</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乙方违约导致甲方解除合同或乙方违约解除合同的，乙方应同时向甲方承担如下责任：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（1）退还甲方支付的全部款项和甲方交付的原料。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（2）按</w:t>
      </w:r>
      <w:r>
        <w:rPr>
          <w:rFonts w:ascii="宋体" w:hAnsi="宋体" w:cs="宋体"/>
          <w:color w:val="000000"/>
          <w:sz w:val="24"/>
          <w:u w:val="single"/>
        </w:rPr>
        <w:t>合同价款的20%</w:t>
      </w:r>
      <w:r>
        <w:rPr>
          <w:rFonts w:ascii="宋体" w:hAnsi="宋体" w:cs="宋体"/>
          <w:color w:val="000000"/>
          <w:sz w:val="24"/>
        </w:rPr>
        <w:t>向甲方支付违约金。违约金不足以赔偿甲方损失的，乙方还应赔偿甲方全部损失。</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甲方有下列情形之一的，乙方有权解除合同：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（1）甲方违反本合同约定，经乙方通知后在15天内仍不改正的；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（2）甲方违反本合同约定，根据法律规定或双方约定乙方有权解除合同的。</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甲方违约导致乙方解除合同或甲方违约解除合同的，甲方应同时向乙方承担如下责任：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（1）退还乙方交付的全部货物、设备与材料。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（2）按</w:t>
      </w:r>
      <w:r>
        <w:rPr>
          <w:rFonts w:ascii="宋体" w:hAnsi="宋体" w:cs="宋体"/>
          <w:color w:val="000000"/>
          <w:sz w:val="24"/>
          <w:u w:val="single"/>
        </w:rPr>
        <w:t>合同价款的20%</w:t>
      </w:r>
      <w:r>
        <w:rPr>
          <w:rFonts w:ascii="宋体" w:hAnsi="宋体" w:cs="宋体"/>
          <w:color w:val="000000"/>
          <w:sz w:val="24"/>
        </w:rPr>
        <w:t>向乙方支付违约金。违约金不足以赔偿乙方损失的，甲方还应赔偿乙方全部损失。</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不放弃权利</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反商业贿赂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b/>
          <w:sz w:val="24"/>
        </w:rPr>
        <w:t>合同联系方式</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5"/>
        <w:numPr>
          <w:ilvl w:val="3"/>
          <w:numId w:val="16"/>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5"/>
        <w:numPr>
          <w:ilvl w:val="3"/>
          <w:numId w:val="16"/>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5"/>
        <w:numPr>
          <w:ilvl w:val="3"/>
          <w:numId w:val="16"/>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5"/>
        <w:numPr>
          <w:ilvl w:val="3"/>
          <w:numId w:val="16"/>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5"/>
        <w:numPr>
          <w:ilvl w:val="3"/>
          <w:numId w:val="16"/>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承揽方案确认书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sz w:val="32"/>
        </w:rPr>
        <w:t>附件：承揽方案确认书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项目名称：</w:t>
      </w: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定作加工要求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技术要求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期限要求</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加工方案确认：</w:t>
      </w:r>
      <w:r>
        <w:rPr>
          <w:rFonts w:ascii="宋体" w:hAnsi="宋体" w:cs="宋体"/>
          <w:color w:val="000000"/>
          <w:sz w:val="24"/>
          <w:u w:val="single"/>
        </w:rPr>
        <w:t>        </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交付：</w:t>
      </w: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货物交付后</w:t>
      </w:r>
      <w:r>
        <w:rPr>
          <w:rFonts w:ascii="宋体" w:hAnsi="宋体" w:cs="宋体"/>
          <w:color w:val="000000"/>
          <w:sz w:val="24"/>
          <w:u w:val="single"/>
        </w:rPr>
        <w:t>        </w:t>
      </w:r>
      <w:r>
        <w:rPr>
          <w:rFonts w:ascii="宋体" w:hAnsi="宋体" w:cs="宋体"/>
          <w:color w:val="000000"/>
          <w:sz w:val="24"/>
        </w:rPr>
        <w:t>个月。</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其他需求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双方同意按上述方案提供服务。</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乙方（承揽方）确认：</w:t>
      </w:r>
    </w:p>
    <w:p>
      <w:pPr>
        <w:pStyle w:val="5"/>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288B902"/>
    <w:multiLevelType w:val="multilevel"/>
    <w:tmpl w:val="9288B902"/>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C8AC8EF"/>
    <w:multiLevelType w:val="multilevel"/>
    <w:tmpl w:val="9C8AC8EF"/>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0F1ACD9"/>
    <w:multiLevelType w:val="multilevel"/>
    <w:tmpl w:val="B0F1ACD9"/>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E923771"/>
    <w:multiLevelType w:val="multilevel"/>
    <w:tmpl w:val="BE923771"/>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7F9FE59"/>
    <w:multiLevelType w:val="multilevel"/>
    <w:tmpl w:val="D7F9FE59"/>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CBA6B53"/>
    <w:multiLevelType w:val="multilevel"/>
    <w:tmpl w:val="DCBA6B53"/>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F4B5D9F5"/>
    <w:multiLevelType w:val="multilevel"/>
    <w:tmpl w:val="F4B5D9F5"/>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E640482"/>
    <w:multiLevelType w:val="multilevel"/>
    <w:tmpl w:val="0E640482"/>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470EC97"/>
    <w:multiLevelType w:val="multilevel"/>
    <w:tmpl w:val="2470EC97"/>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39A0D9AC"/>
    <w:multiLevelType w:val="multilevel"/>
    <w:tmpl w:val="39A0D9AC"/>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6A08BB8"/>
    <w:multiLevelType w:val="multilevel"/>
    <w:tmpl w:val="46A08BB8"/>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4C1BAE26"/>
    <w:multiLevelType w:val="multilevel"/>
    <w:tmpl w:val="4C1BAE26"/>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8765686"/>
    <w:multiLevelType w:val="multilevel"/>
    <w:tmpl w:val="58765686"/>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60382F6E"/>
    <w:multiLevelType w:val="multilevel"/>
    <w:tmpl w:val="60382F6E"/>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629F7852"/>
    <w:multiLevelType w:val="multilevel"/>
    <w:tmpl w:val="629F7852"/>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77ECEA79"/>
    <w:multiLevelType w:val="multilevel"/>
    <w:tmpl w:val="77ECEA79"/>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7C246926"/>
    <w:multiLevelType w:val="multilevel"/>
    <w:tmpl w:val="7C246926"/>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7DEC2089"/>
    <w:multiLevelType w:val="multilevel"/>
    <w:tmpl w:val="7DEC2089"/>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7"/>
  </w:num>
  <w:num w:numId="2">
    <w:abstractNumId w:val="9"/>
  </w:num>
  <w:num w:numId="3">
    <w:abstractNumId w:val="6"/>
  </w:num>
  <w:num w:numId="4">
    <w:abstractNumId w:val="5"/>
  </w:num>
  <w:num w:numId="5">
    <w:abstractNumId w:val="2"/>
  </w:num>
  <w:num w:numId="6">
    <w:abstractNumId w:val="12"/>
  </w:num>
  <w:num w:numId="7">
    <w:abstractNumId w:val="14"/>
  </w:num>
  <w:num w:numId="8">
    <w:abstractNumId w:val="8"/>
  </w:num>
  <w:num w:numId="9">
    <w:abstractNumId w:val="11"/>
  </w:num>
  <w:num w:numId="10">
    <w:abstractNumId w:val="3"/>
  </w:num>
  <w:num w:numId="11">
    <w:abstractNumId w:val="17"/>
  </w:num>
  <w:num w:numId="12">
    <w:abstractNumId w:val="16"/>
  </w:num>
  <w:num w:numId="13">
    <w:abstractNumId w:val="4"/>
  </w:num>
  <w:num w:numId="14">
    <w:abstractNumId w:val="15"/>
  </w:num>
  <w:num w:numId="15">
    <w:abstractNumId w:val="1"/>
  </w:num>
  <w:num w:numId="16">
    <w:abstractNumId w:val="10"/>
  </w:num>
  <w:num w:numId="17">
    <w:abstractNumId w:val="0"/>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5C136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2022-07-25T06:46:36Z</dcterms:created>
  <dc:creator>法天使</dc:creator>
  <cp:keywords>定作加工维修（一次服务）;一般通用类;定作加工承揽（提供实物成果）;常见法律关系;承揽/委托/劳务/服务</cp:keywords>
  <cp:lastModifiedBy>万律</cp:lastModifiedBy>
  <dcterms:modified xsi:type="dcterms:W3CDTF">2022-07-25T06:46:46Z</dcterms:modified>
  <dc:title>一般货物加工承揽合同（委托方提供原材料）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85A80FAF11554AF69B913637EE5F57B0</vt:lpwstr>
  </property>
</Properties>
</file>