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jc w:val="center"/>
        <w:rPr>
          <w:rFonts w:ascii="Simsun" w:hAnsi="Simsun" w:cs="Simsun"/>
          <w:b w:val="true"/>
          <w:sz w:val="32"/>
        </w:rPr>
      </w:pPr>
      <w:r>
        <w:rPr>
          <w:rFonts w:ascii="Simsun" w:hAnsi="Simsun" w:cs="Simsun"/>
          <w:b w:val="true"/>
          <w:sz w:val="32"/>
        </w:rPr>
        <w:t>车辆租赁合同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甲方（承租方）：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统一社会信用代码：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乙方（出租方）：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身份证号码：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本合同各方经平等自愿协商，</w:t>
      </w:r>
      <w:r>
        <w:rPr>
          <w:rFonts w:ascii="Simsun" w:hAnsi="Simsun" w:cs="Simsun"/>
          <w:color w:val="000000"/>
          <w:sz w:val="24"/>
        </w:rPr>
        <w:t>就车辆租赁事宜</w:t>
      </w:r>
      <w:r>
        <w:rPr>
          <w:rFonts w:ascii="Simsun" w:hAnsi="Simsun" w:cs="Simsun"/>
          <w:color w:val="000000"/>
          <w:sz w:val="24"/>
        </w:rPr>
        <w:t>签订本合同以共同遵守。</w:t>
      </w:r>
    </w:p>
    <w:p>
      <w:pPr>
        <w:pStyle w:val="Heading3"/>
        <w:numPr>
          <w:ilvl w:val="0"/>
          <w:numId w:val="3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8"/>
        </w:rPr>
        <w:t>车辆信息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租赁车辆基本信息如下：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车辆品牌、型号：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车牌号：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发动机号：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其他说明：</w:t>
      </w:r>
      <w:r>
        <w:rPr>
          <w:rFonts w:ascii="Simsun" w:hAnsi="Simsun" w:cs="Simsun"/>
          <w:color w:val="000000"/>
          <w:sz w:val="24"/>
          <w:u w:val="single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（以下简称“该车辆”或“车辆”）</w:t>
      </w:r>
    </w:p>
    <w:p>
      <w:pPr>
        <w:pStyle w:val="Heading3"/>
        <w:numPr>
          <w:ilvl w:val="0"/>
          <w:numId w:val="35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8"/>
        </w:rPr>
        <w:t>租赁用途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甲方租赁乙方车辆，并提供给乙方用于通勤、拜访/接送客户、出差等。</w:t>
      </w:r>
    </w:p>
    <w:p>
      <w:pPr>
        <w:pStyle w:val="Heading3"/>
        <w:numPr>
          <w:ilvl w:val="0"/>
          <w:numId w:val="3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8"/>
        </w:rPr>
        <w:t>租赁期限</w:t>
      </w:r>
    </w:p>
    <w:p>
      <w:pPr>
        <w:pStyle w:val="NormalWeb"/>
        <w:numPr>
          <w:ilvl w:val="1"/>
          <w:numId w:val="3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租赁起始期限：</w:t>
      </w:r>
      <w:r>
        <w:rPr>
          <w:rFonts w:ascii="Simsun" w:hAnsi="Simsun" w:cs="Simsun"/>
          <w:color w:val="000000"/>
          <w:sz w:val="24"/>
          <w:u w:val="single"/>
        </w:rPr>
        <w:t xml:space="preserve">  年  月  日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1"/>
          <w:numId w:val="3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租赁终止期限：与甲乙双方劳动合同期限一致。</w:t>
      </w:r>
    </w:p>
    <w:p>
      <w:pPr>
        <w:pStyle w:val="NormalWeb"/>
        <w:numPr>
          <w:ilvl w:val="1"/>
          <w:numId w:val="36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任何一方均有权提前30天通知对方提前解除本合同。</w:t>
      </w:r>
    </w:p>
    <w:p>
      <w:pPr>
        <w:pStyle w:val="Heading3"/>
        <w:numPr>
          <w:ilvl w:val="0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8"/>
        </w:rPr>
        <w:t>租金</w:t>
      </w:r>
    </w:p>
    <w:p>
      <w:pPr>
        <w:pStyle w:val="NormalWeb"/>
        <w:numPr>
          <w:ilvl w:val="1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租金</w:t>
      </w:r>
    </w:p>
    <w:p>
      <w:pPr>
        <w:pStyle w:val="NormalWeb"/>
        <w:numPr>
          <w:ilvl w:val="2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租金标准：每</w:t>
      </w:r>
      <w:r>
        <w:rPr>
          <w:rFonts w:ascii="Simsun" w:hAnsi="Simsun" w:cs="Simsun"/>
          <w:color w:val="000000"/>
          <w:sz w:val="24"/>
          <w:u w:val="single"/>
        </w:rPr>
        <w:t>月</w:t>
      </w:r>
      <w:r>
        <w:rPr>
          <w:rFonts w:ascii="Simsun" w:hAnsi="Simsun" w:cs="Simsun"/>
          <w:color w:val="000000"/>
          <w:sz w:val="24"/>
        </w:rPr>
        <w:t>租金</w:t>
      </w:r>
      <w:r>
        <w:rPr>
          <w:rFonts w:ascii="Simsun" w:hAnsi="Simsun" w:cs="Simsun"/>
          <w:color w:val="000000"/>
          <w:sz w:val="24"/>
          <w:u w:val="single"/>
        </w:rPr>
        <w:t>人民币（大写）  元（￥  元）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NormalWeb"/>
        <w:numPr>
          <w:ilvl w:val="2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租赁期限内，租金标准不作调整。</w:t>
      </w:r>
    </w:p>
    <w:p>
      <w:pPr>
        <w:pStyle w:val="NormalWeb"/>
        <w:numPr>
          <w:ilvl w:val="1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付款方式：按月支付；每月底前支付下月租金。</w:t>
      </w:r>
    </w:p>
    <w:p>
      <w:pPr>
        <w:pStyle w:val="NormalWeb"/>
        <w:numPr>
          <w:ilvl w:val="1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税负</w:t>
      </w:r>
    </w:p>
    <w:p>
      <w:pPr>
        <w:pStyle w:val="NormalWeb"/>
        <w:numPr>
          <w:ilvl w:val="2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乙方应向甲方提供税务部门代开的正规发票，并自行承担税费。</w:t>
      </w:r>
    </w:p>
    <w:p>
      <w:pPr>
        <w:pStyle w:val="NormalWeb"/>
        <w:numPr>
          <w:ilvl w:val="2"/>
          <w:numId w:val="37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Style w:val="ql-author-5664"/>
          <w:rFonts w:ascii="Simsun" w:hAnsi="Simsun" w:cs="Simsun"/>
          <w:color w:val="000000"/>
          <w:sz w:val="24"/>
        </w:rPr>
        <w:t>乙方应自行承担个人所得税税负，甲方有权依法代扣代缴乙方个人所得税。</w:t>
      </w:r>
    </w:p>
    <w:p>
      <w:pPr>
        <w:pStyle w:val="Heading3"/>
        <w:numPr>
          <w:ilvl w:val="0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其他费用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车辆使用过程中的燃油/能源、保险、维修保养等费用（无论是否因为工作而支出），均由乙方自行承担；乙方应自行为车辆办理保险缴费手续。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就车辆使用过程中所产生的费用，甲方向乙方提供如下报销标准，乙方应提供正规发票向甲方报销：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燃油费用：每月不超过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元；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保险费用：每年不超过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除上述明确约定属于报销范围内的费用以外，车辆使用过程中的其他任何燃油/能源、保险、维修保养等费用（无论是否因为工作而支出），均由乙方自行承担。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乙方应自行为车辆办理保险缴费手续。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就车辆使用过程中所产生的下列费用，甲方应向乙方据实报销：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（1）燃油费用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（2）保险费用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但上述费用仅限于租赁车辆支出的费用，且乙方需提供有效发票报销。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除上述明确约定属于报销范围内的费用以外，车辆使用过程中的其他任何燃油/能源、保险、维修保养等费用（无论是否因为工作而支出），均由乙方自行承担。</w:t>
      </w:r>
    </w:p>
    <w:p>
      <w:pPr>
        <w:pStyle w:val="NormalWeb"/>
        <w:numPr>
          <w:ilvl w:val="1"/>
          <w:numId w:val="38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乙方应自行为车辆办理保险缴费手续。</w:t>
      </w:r>
    </w:p>
    <w:p>
      <w:pPr>
        <w:pStyle w:val="Heading3"/>
        <w:numPr>
          <w:ilvl w:val="0"/>
          <w:numId w:val="3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8"/>
        </w:rPr>
        <w:t>车辆使用</w:t>
      </w:r>
    </w:p>
    <w:p>
      <w:pPr>
        <w:pStyle w:val="NormalWeb"/>
        <w:numPr>
          <w:ilvl w:val="1"/>
          <w:numId w:val="3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因该车辆系乙方自有车辆，无需进行交付；乙方应自行对车辆质量、瑕疵承担责任，甲方不对车辆进行检验。</w:t>
      </w:r>
    </w:p>
    <w:p>
      <w:pPr>
        <w:pStyle w:val="NormalWeb"/>
        <w:numPr>
          <w:ilvl w:val="1"/>
          <w:numId w:val="3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乙方应自行安全驾驶车辆。</w:t>
      </w:r>
    </w:p>
    <w:p>
      <w:pPr>
        <w:pStyle w:val="NormalWeb"/>
        <w:numPr>
          <w:ilvl w:val="1"/>
          <w:numId w:val="39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  <w:sz w:val="24"/>
        </w:rPr>
        <w:t>租赁期间，乙方使用（包括乙方安排的任何人员使用）车辆导致车辆、甲方、乙方及任何第三方的任何财产、人身损失、赔偿、维修等，如保险公司不能赔偿的，均由乙方自行承担，无论是否因为工作使用车辆所导致的损害。本合同另有明确约定的除外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如因此导致甲方损失或第三方索赔的，甲方有权向乙方追偿，包括从乙方劳动报酬中抵扣。</w:t>
      </w:r>
    </w:p>
    <w:p>
      <w:pPr>
        <w:pStyle w:val="Heading3"/>
        <w:numPr>
          <w:ilvl w:val="0"/>
          <w:numId w:val="40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争议解决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因本合同以及本合同项下订单/附件/补充协议等（如有）引起或有关的任何争议</w:t>
      </w:r>
      <w:r>
        <w:rPr>
          <w:rFonts w:ascii="Simsun" w:hAnsi="Simsun" w:cs="Simsun"/>
          <w:color w:val="000000"/>
          <w:sz w:val="24"/>
        </w:rPr>
        <w:t>，均提请</w:t>
      </w:r>
      <w:r>
        <w:rPr>
          <w:rFonts w:ascii="Simsun" w:hAnsi="Simsun" w:cs="Simsun"/>
          <w:color w:val="000000"/>
          <w:sz w:val="24"/>
          <w:u w:val="single"/>
        </w:rPr>
        <w:t xml:space="preserve">  仲裁委员会</w:t>
      </w:r>
      <w:r>
        <w:rPr>
          <w:rFonts w:ascii="Simsun" w:hAnsi="Simsun" w:cs="Simsun"/>
          <w:color w:val="000000"/>
          <w:sz w:val="24"/>
        </w:rPr>
        <w:t>按照其仲裁规则进行仲裁。仲裁裁决是终局的，对合同各方均有约束力。</w:t>
      </w:r>
    </w:p>
    <w:p>
      <w:pPr>
        <w:pStyle w:val="Heading3"/>
        <w:numPr>
          <w:ilvl w:val="0"/>
          <w:numId w:val="4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特别说明</w:t>
      </w:r>
    </w:p>
    <w:p>
      <w:pPr>
        <w:pStyle w:val="NormalWeb"/>
        <w:numPr>
          <w:ilvl w:val="1"/>
          <w:numId w:val="4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本合同不作为双方劳动关系建立或存续的证据，双方关系以另外的合同为准。</w:t>
      </w:r>
    </w:p>
    <w:p>
      <w:pPr>
        <w:pStyle w:val="NormalWeb"/>
        <w:numPr>
          <w:ilvl w:val="1"/>
          <w:numId w:val="4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本合同适用一般民事法规处理，不适用《劳动合同法》等劳动法规。</w:t>
      </w:r>
    </w:p>
    <w:p>
      <w:pPr>
        <w:pStyle w:val="Heading3"/>
        <w:numPr>
          <w:ilvl w:val="0"/>
          <w:numId w:val="42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附则</w:t>
      </w:r>
    </w:p>
    <w:p>
      <w:pPr>
        <w:pStyle w:val="NormalWeb"/>
        <w:numPr>
          <w:ilvl w:val="1"/>
          <w:numId w:val="42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本合同一式二份，合同各方各执一份。各份合同文本具有同等法律效力。</w:t>
      </w:r>
    </w:p>
    <w:p>
      <w:pPr>
        <w:pStyle w:val="NormalWeb"/>
        <w:numPr>
          <w:ilvl w:val="1"/>
          <w:numId w:val="42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本合同经各方签名或盖章后生效。</w:t>
      </w:r>
    </w:p>
    <w:p>
      <w:pPr>
        <w:pStyle w:val="NormalWeb"/>
        <w:spacing w:after="0" w:before="0" w:afterAutospacing="false" w:beforeAutospacing="false" w:line="360" w:lineRule="auto"/>
        <w:jc w:val="center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（以下无合同正文）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签订时间：    年    月    日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甲方（盖章）：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确认：已经认真阅读合同，完全理解、明白和同意所有合同内容，包括但不限于车辆使用过程中各项责任承担、己方违约责任条款。签署方在此声明和承诺，签署行为本身即意味着签署方无条件确认同意前述声明，不持任何异议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乙方（签名）：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/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3">
    <w:multiLevelType w:val="hybridMultilevel"/>
    <w:lvl w:ilvl="0">
      <w:start w:val="1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4">
    <w:multiLevelType w:val="hybridMultilevel"/>
    <w:lvl w:ilvl="0">
      <w:start w:val="2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5">
    <w:multiLevelType w:val="hybridMultilevel"/>
    <w:lvl w:ilvl="0">
      <w:start w:val="3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6">
    <w:multiLevelType w:val="hybridMultilevel"/>
    <w:lvl w:ilvl="0">
      <w:start w:val="4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7">
    <w:multiLevelType w:val="hybridMultilevel"/>
    <w:lvl w:ilvl="0">
      <w:start w:val="5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8">
    <w:multiLevelType w:val="hybridMultilevel"/>
    <w:lvl w:ilvl="0">
      <w:start w:val="6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39">
    <w:multiLevelType w:val="hybridMultilevel"/>
    <w:lvl w:ilvl="0">
      <w:start w:val="7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40">
    <w:multiLevelType w:val="hybridMultilevel"/>
    <w:lvl w:ilvl="0">
      <w:start w:val="8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abstractNum w:abstractNumId="41">
    <w:multiLevelType w:val="hybridMultilevel"/>
    <w:lvl w:ilvl="0">
      <w:start w:val="9"/>
      <w:numFmt w:val="decimalHalfWidth"/>
      <w:isLgl w:val="false"/>
      <w:lvlText w:val="%1."/>
      <w:pPr>
        <w:ind w:left="0"/>
      </w:pPr>
      <w:rPr/>
    </w:lvl>
    <w:lvl w:ilvl="1">
      <w:start w:val="1"/>
      <w:numFmt w:val="decimalHalfWidth"/>
      <w:isLgl w:val="false"/>
      <w:lvlText w:val="%1.%2."/>
      <w:pPr>
        <w:ind w:left="0"/>
      </w:pPr>
      <w:rPr/>
    </w:lvl>
    <w:lvl w:ilvl="2">
      <w:start w:val="1"/>
      <w:numFmt w:val="decimalHalfWidth"/>
      <w:isLgl w:val="false"/>
      <w:lvlText w:val="%1.%2.%3."/>
      <w:pPr>
        <w:ind w:left="0"/>
      </w:pPr>
      <w:rPr/>
    </w:lvl>
    <w:lvl w:ilvl="3">
      <w:start w:val="1"/>
      <w:numFmt w:val="decimalHalfWidth"/>
      <w:isLgl w:val="false"/>
      <w:lvlText w:val="%1.%2.%3.%4."/>
      <w:pPr>
        <w:ind w:left="0"/>
      </w:pPr>
      <w:rPr/>
    </w:lvl>
    <w:lvl w:ilvl="4">
      <w:start w:val="1"/>
      <w:numFmt w:val="decimalHalfWidth"/>
      <w:isLgl w:val="false"/>
      <w:lvlText w:val="%1.%2.%3.%4.%5."/>
      <w:pPr>
        <w:ind w:left="0"/>
      </w:pPr>
      <w:rPr/>
    </w:lvl>
    <w:lvl w:ilvl="5">
      <w:start w:val="1"/>
      <w:numFmt w:val="decimalHalfWidth"/>
      <w:isLgl w:val="false"/>
      <w:lvlText w:val="%1.%2.%3.%4.%5.%6."/>
      <w:pPr>
        <w:ind w:left="0"/>
      </w:pPr>
      <w:rPr/>
    </w:lvl>
    <w:lvl w:ilvl="6">
      <w:start w:val="1"/>
      <w:numFmt w:val="decimalHalfWidth"/>
      <w:isLgl w:val="false"/>
      <w:lvlText w:val="%1.%2.%3.%4.%5.%6.%7."/>
      <w:pPr>
        <w:ind w:left="0"/>
      </w:pPr>
      <w:rPr/>
    </w:lvl>
    <w:lvl w:ilvl="7">
      <w:start w:val="1"/>
      <w:numFmt w:val="decimalHalfWidth"/>
      <w:isLgl w:val="false"/>
      <w:lvlText w:val="%1.%2.%3.%4.%5.%6.%7.%8."/>
      <w:pPr>
        <w:ind w:left="0"/>
      </w:pPr>
      <w:rPr/>
    </w:lvl>
    <w:lvl w:ilvl="8">
      <w:start w:val="1"/>
      <w:numFmt w:val="decimalHalfWidth"/>
      <w:isLgl w:val="false"/>
      <w:lvlText w:val="%1.%2.%3.%4.%5.%6.%7.%8.%9.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Heading3" w:type="paragraph" w:default="false" w:customStyle="false">
    <w:name w:val="Heading 3"/>
    <w:basedOn w:val="Normal"/>
    <w:next w:val="Normal"/>
    <w:link w:val="Heading3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b w:val="true"/>
      <w:color w:val="000000"/>
      <w:sz w:val="27"/>
    </w:rPr>
  </w:style>
  <w:style w:styleId="ql-author-5664" w:type="character" w:default="false" w:customStyle="false">
    <w:name w:val="ql-author-5664"/>
    <w:pPr/>
    <w:rPr/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租赁员工车辆合同（员工自用）</dc:title>
  <dc:creator>法天使</dc:creator>
  <cp:keywords>车辆租赁（不提供司机）;常见法律关系;物资设备类租赁;单位向员工租赁车辆;租赁</cp:keywords>
</cp:coreProperties>
</file>