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仿宋" w:hAnsi="仿宋" w:eastAsia="仿宋" w:cs="仿宋"/>
          <w:b/>
          <w:bCs/>
          <w:color w:val="000000"/>
          <w:sz w:val="28"/>
          <w:szCs w:val="28"/>
        </w:rPr>
      </w:pPr>
      <w:bookmarkStart w:id="0" w:name="_GoBack"/>
      <w:r>
        <w:rPr>
          <w:rFonts w:hint="eastAsia" w:ascii="仿宋" w:hAnsi="仿宋" w:eastAsia="仿宋" w:cs="仿宋"/>
          <w:b/>
          <w:bCs/>
          <w:color w:val="000000"/>
          <w:sz w:val="28"/>
          <w:szCs w:val="28"/>
        </w:rPr>
        <w:t>设备代理销售合同</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甲方：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乙方：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经甲、乙双方经友好协商，本着互惠互利、共同发展的原则，就代理销售</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（设备名称）签订如下协议：</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一、乙方负责代理设备、价格及质量标准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1.代理设备：</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甲方正式授予乙方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（设备名称）销售的代理权，负责该设备在区域的销售工作。</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2.乙方代理的设备型号为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，设备价格：人民币（大写）</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        元）配置见附件。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3.产品的技术和质量标准以经双方确认的订单为准。</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二、订货、付款、交货和检验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1.甲方执行款到发货原则，产品运费及保险费由乙方负责承担。</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2.本合同发生的支付均通过银行账号进行，货款由乙方直接汇到甲方指定账户，不得将现金或无公司名称的支票交给甲方业务人员，否则甲方有权拒绝发货，且后果由乙方自负。</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3.乙方应以书面形式向甲方下达订货计划，应写明产品名称、型号规格、数量及特殊要求等，订货人签名并加盖公章后传真给甲方，甲方收到后予以回复确认。</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4.在甲方库存能满足乙方所需数量时，采取一次付清方式，乙方支付货款后将汇款凭证传真到甲方，甲方收到乙方货款后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个工作日内将货物发往乙方指定地点。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5.在甲方现货不足时，甲乙双方应签定订货合同，乙方可先支付合同总额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%的定金后，合同生效。甲方补充生产完成后通知乙方，乙方支付余款后将汇款凭证传真到甲方，甲方收到乙方剩余货款后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个工作日内将货物发往乙方指定地点。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6.产品在运输途中出现损坏，由乙方负责向承运方索赔，甲方应积极协助处理。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7.货到乙方指定地点后，由乙方负责验收。乙方提货时，须当场验收合格后再提。货物有损失时，甲方协助乙方与运输公司交涉追讨相关损失。</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8.乙方在提货后，应及时详细清点货物品种和数量，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个工作日查验完毕，过期则视为查验合格。如与订货清单不符，应以书面方式向甲方提出异议，甲方经核实后如有库存则在</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天内相应补齐或换货。</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三、设备销售货款支付方式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设备销售货款支付方式：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（1）付款时间：合同签订后的三个工作日内支付合同总金额的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%，货到交货地点三个工作日内支付合同总金额的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%，设备安装调试完毕三个工作日内付清合同总金额的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（2）付款方式：最终乙方需将设备销售款直接打入甲方指定账户。</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（3）甲方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指定收款账号：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开户行：</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四、退货换货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2.乙方原因导致的退货换货的运费及保险费用由乙方承担，甲方批量质量原因导致的退货换货的运费及保险费用由甲方承担。</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五、甲、乙双方权利与责任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1.甲方在技术上全力配合乙方工作，并提供应有的技术支持和售后服务。设备因质量问题或技术问题产生的经济损失由甲方承担。但在设备销售运作的整个周期内所产生的费用均由乙方负责。</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2.在约定区域内乙方享有该设备的独家代理权，甲方不得授权第三人，乙方可以以自己名义针对该设备可自主进行市场开拓、销售等工作。</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3.双方利益分配按以下第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条执行。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（1）乙方按甲方提供的设备价格出售设备，销售价格的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%为乙方应得利益。</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（2）甲方与乙方约定设备的最低价格，乙方按此价格向甲方支付贷款，乙方在销售该设备时可自主定价，甲方不得干涉。</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4.如甲方没有按时、足额收到设备销售款，甲方有权延缓支付乙方相应佣金，乙方有义务负责对购买设备方的销售款进行追缴。</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5.乙方在负责甲方授权设备销售、推广过程中产生的一切债务、债权和一切经济纠纷均与甲方无关，由乙方独立承担其全部相关法律责任。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6.乙方在负责甲方授权设备销售过程中，不得有做出不利于正当市场竞争的行为，不得做出不利于甲方对外形象及甲方利益的行为，否则，甲方有权随时终止协议约定内容。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7.乙方必须遵守总公司的《技术保密协定》、《知识产权保护合同》及《项目代理协议》等相应协议的所有条款。</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8.本协议所签内容未经甲方同意，乙方不得转让他方。</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六、签署相关协议</w:t>
      </w:r>
      <w:r>
        <w:rPr>
          <w:rFonts w:hint="eastAsia" w:ascii="仿宋" w:hAnsi="仿宋" w:eastAsia="仿宋" w:cs="仿宋"/>
          <w:b/>
          <w:bCs/>
          <w:color w:val="000000"/>
          <w:sz w:val="28"/>
          <w:szCs w:val="28"/>
        </w:rPr>
        <w:t>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甲、乙双方必须签署“商标及知识产权保护协定”和“知识产权保护合同”，上述两协议必须与本协议同时签署方能生效且与本协议具有同等法律效力。</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七、协议期限及签署地点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1.协议期限：本协议签字盖章之日生效，有效期</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年，此前所签协议作废。</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2.本协议的签订地点：</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八、协议的中止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1.乙方在代理期间，做出任何违反甲方管理规定或有损甲方形象和利益的行为，甲方有权单方面中止与乙方签订的本代理协议。</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2.乙方不得有擅自出售、抵押、许可、泄漏甲方知识产权的行为，否则甲方有权单方面中止与乙方签订的本代理协议同时追究乙方的法律责任。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3.乙方没有履行本代理协议时，甲方有权单方面中止与乙方签订的本代理协议。</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九、违约责任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甲方按照每次采购订单约定的品名、数量、价格、规格、型号、质量以及交货期限等向乙方提供货物。因甲方原因逾期交货或者货物质量不符合约定并无法取得乙方谅解的，则每逾期交货一天，支付逾期交货部分价款</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%的违约金。不满一天按一天计算。逾期违约金的支付不影响甲方交货义务的履行。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2.乙方应按照合同约定的付款时间付款，如逾期支付的，每逾期一天，按所逾期货款金额的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%向甲方支付违约金。若乙方逾期支付超过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天的，甲方有权解除本合同，并要求乙方支付人民币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元违约金。</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3.乙方应及时签收货物并验收，乙方延迟或者不予签收和验收货物的，每延迟一天，应向甲方支付违约金人民币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元。若延迟超过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天的，视为乙方无理拒收，甲方有权解除本合同，并要求乙方支付人民币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元违约金，并将货物另行处置。</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十、争议解决</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因本合同引起的或与本合同有关的任何争议，由合同各方协商解决，也可由有关部门调解。协商或调解不成的，按下列第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种方式解决：</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（1）提交位于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（地点）的</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仲裁委员会仲裁。仲裁裁决是终局的，对各方均有约束力；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（2）依法向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所在地有管辖权的人民法院起诉。</w:t>
      </w:r>
    </w:p>
    <w:p>
      <w:pPr>
        <w:pStyle w:val="3"/>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十一、其他</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1.本协议一式二份，协议各方各执一份。各份协议文本具有同等法律效力。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2.本协议经各方签署后生效。</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bCs/>
          <w:color w:val="000000"/>
          <w:sz w:val="28"/>
          <w:szCs w:val="28"/>
        </w:rPr>
        <w:t>甲方（盖章）：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bCs/>
          <w:color w:val="000000"/>
          <w:sz w:val="28"/>
          <w:szCs w:val="28"/>
        </w:rPr>
        <w:t>乙方（盖章）：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
    <w:bookmarkEnd w:id="0"/>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0365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7">
    <w:name w:val="Heading 3 Char"/>
    <w:basedOn w:val="5"/>
    <w:link w:val="3"/>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Admin</cp:lastModifiedBy>
  <dcterms:modified xsi:type="dcterms:W3CDTF">2021-02-20T07:37:38Z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