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产品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买卖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合同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甲方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（买方）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乙方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（卖方）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： 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法定代表人：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委托代理人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                        委托代理人：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联系电话：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联系电话：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地址：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根据《中华人民共和国民法典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zh-CN"/>
        </w:rPr>
        <w:t>》及相关法律、法规规定，合同双方就甲方向乙方购买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产品事宜，经协商达成一致，确立本合同，以明确双方的权利、义务，确保合同双方共同执行。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第一条 产品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信息与质量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1.产品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信息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名称：____________________________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品种：____________________________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规格：____________________________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型号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2.产品的技术标准(包括质量要求)，按下列第( _______ )项执行：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(1)按国家标准执行；(2)按部颁标准执行；(3)按企业标准执行；(4)有特殊要求的，按甲乙双方在合同中商定的技术条件、样品或补充的技术要求执行。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第二条 产品数量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1.产品的数量：____________________________________________。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2.计量单位、计量方法：____________________________________。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3.产品交货数量的正负尾差、合理磅差和在途自然减(增)量规定及计算方法：_______________________________________________________________。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第三条 产品包装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1.包装方式：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________________________________。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2.包装标准：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________________________________。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(国家或业务主管部门有技术规定的，按技术规定执行；国家与业务主管部门无技术规定的，由甲乙双方商定。)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包装物的供应与回收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________________________________。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4、包装费用由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/>
        </w:rPr>
        <w:t>方承担。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第四条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产品的交货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单位、交货方法、运输方式、到货地点(包括专用线、码头)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1.产品的交货单位：________________________________。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2.交货方法，按下列第( _______ )项执行：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(1)乙方送货；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(2)乙方代运；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(3)甲方自提自运。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3.运输方式：____________________________。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4.到货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_________________________________。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货人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_________________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联系方式：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(甲方如要求变更到货地点或接货人，应在合同规定的交货期限(月份或季度)前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天通知乙方，以便乙方编月度要车(船)计划；必须由甲方派人押送的，应在合同中明确规定；甲乙双方对产品的运输和装卸，应按有关规定与运输部门办理交换手续，作出记录，双方签字，明确甲、乙方和运输部门的责任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第五条 产品的交(提)货期限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______________________________________________________。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规定送货或代运的产品的交货日期，以乙方发运产品时承运部门签发的戳记日期为准，当事人另有约定者，从约定；合同规定甲方自提产品的交货日期，以乙方按合同规定通知的提货日期为准。乙方的提货通知中，应给予甲方必要的途中时间，实际交货或提货日期早于或迟于合同规定的日期，应视为提前或逾期交货或提货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第六条 产品的价格与货款的结算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1.产品的价格：按下列第( ______ )项执行：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(1)按物价主管部门的批准价执行；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(2)按甲乙双方的商定价执行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(逾期交货的，遇价格上涨时，按原价执行；遇价格下降时，按原价执行。逾期提货或逾期付款的，遇价格上涨时，按新价格执行；遇价格下降时，按原价执行。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2.产品货款的结算：产品的货款、实际支付的运杂费和其他费用的结算，按照中国人民银行结算办法的规定办理。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用托收承付方式结算的，合同中应注明验单付款或验货付款。验货付款的承付期限一般为10天，从运输部门向收货单位发出提货通知的次日起算。凡当事人在合同中约定缩短或延长验货期限的，应当在托收凭证上写明，银行从其规定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第七条 验收方法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1.验收时间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2.验收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方式：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（对于数量及表面瑕疵的检验，一般以现场清点、双方共同检验为主要方式。对于隐蔽瑕疵检验，需要进一步明确检验机构的选择、送检程序、检验结果的确认、检验费用的承担等事项。）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3.验收标准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第八条 对产品提出异议的时间和办法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1.甲方在验收中，如果发现产品的品种、型号、规格和质量不合规定，应妥为保管，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在_______天内向乙方提出书面异议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2.如甲方未按规定期限提出书面异议的，视为所交产品符合合同规定。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3.甲方因使用、保管、保养不善等造成产品质量下降的，不得提出异议。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4.乙方在接到需方书面异议后，应在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天内负责处理，否则，即视为默认甲方提出的异议和处理意见。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 xml:space="preserve">条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合同期限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本合同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期限为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/>
        </w:rPr>
        <w:t>年，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自____年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日起至____年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第十条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甲方的违约责任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1.甲方中途退货，应向乙方偿付退货部分货款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％的违约金。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3.甲方逾期付款的，应按照中国人民银行有关延期付款的规定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（约为每日万分之五）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向乙方偿付逾期付款的违约金。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4.甲方违反合同规定拒绝接货的，应当承担由此造成的损失和运输部门的罚款。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5.甲方如错填到货地点或接货人，或对乙方提出错误异议，应承担乙方因此所受的损失。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十一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条 乙方的违约责任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1.乙方不能交货的，应向甲方偿付不能交货部分货款的 _____％的违约金。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2.乙方所交产品品种、型号、规格、质量不符合合同规定的，如果甲方同意利用，应当按质论价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3.乙方逾期交货的，应比照中国人民银行有关延期付款的规定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（约为每日万分之五）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，按逾期交货部分货款计算，向甲方偿付逾期交货的违约金，并承担甲方因此所受的损失费用。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4.乙方提前交货的产品、多交的产品和品种、型号、规格、质量不符合合同规定的产品，甲方在代保管期内实际支付的保管、保养等费用以及非因甲方保管不善而发生的损失，应当由乙方承担。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5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6.乙方提前交货的，甲方接货后，仍可按合同规定的交货时间付款；合同规定自提的，甲方可拒绝提货。乙方逾期交货的，乙方应在发货前与甲方协商，甲方仍需要的，乙方应照数补交，并负逾期交货责任；甲方不再需要的，应当在接到乙方通知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天内通知乙方，办理解除合同手续，逾期不答复的，视为同意发货。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 xml:space="preserve">条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通知方式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1、履行本合同所有通知事项适用以下联系方式：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乙方联系人：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地址：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微信号：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微信号：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2、本通知条款同样适用于因本合同发生纠纷涉及的法律文书的送达，一经发出视为送达，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通知送达后，视为对方已知晓内容。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3、任何一方可在任何时候按照上述规定，通过向对方发出书面更改通知以变更联系地址及方式，未按照上述方式发出书面通知的，视为未变更联系地址及方式。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第十三条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不可抗力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 xml:space="preserve">条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争议解决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本合同如发生纠纷，当事人双方应当及时协商解决，协商不成时，任何一方均可请业务主管机关调解，调解不成，按以下第(______ )项方式处理：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(1)申请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仲裁委员会仲裁。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(2)向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人民法院起诉。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 xml:space="preserve">条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合同执行期内，甲乙双方均不得随意变更或解除合同。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合同如有未尽事宜，须经双方共同协商，作出补充规定，补充规定与本合同具有同等效力。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本合同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经双方签字盖章后生效。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4、本合同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一式二份，甲乙双方各执一份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，具有同样的法律效力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甲方：________(公章)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法定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代表人：________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开户银行：________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账号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电话：____________           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____年__月__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乙方：________(公章)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法定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代表人：________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开户银行：________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号：________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电话：____________            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  ____年__月__日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签订地点：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产品销售合同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供方：____________________________________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地址：____________ 邮码：____________ 电话：____________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法定代表人：____________ 职务：____________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需方：____________________________________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地址：____________ 邮码：____________ 电话：____________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法定代表人：____________ 职务：____________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一、产品名称、商标、型号、数量、金额、供货时间及数量</w:t>
      </w:r>
    </w:p>
    <w:tbl>
      <w:tblPr>
        <w:tblStyle w:val="5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51"/>
        <w:gridCol w:w="551"/>
        <w:gridCol w:w="551"/>
        <w:gridCol w:w="551"/>
        <w:gridCol w:w="551"/>
        <w:gridCol w:w="551"/>
        <w:gridCol w:w="552"/>
        <w:gridCol w:w="552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5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5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牌号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商标</w:t>
            </w:r>
          </w:p>
        </w:tc>
        <w:tc>
          <w:tcPr>
            <w:tcW w:w="5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型号</w:t>
            </w:r>
          </w:p>
        </w:tc>
        <w:tc>
          <w:tcPr>
            <w:tcW w:w="5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计量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5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数量</w:t>
            </w:r>
          </w:p>
        </w:tc>
        <w:tc>
          <w:tcPr>
            <w:tcW w:w="5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单价</w:t>
            </w:r>
          </w:p>
        </w:tc>
        <w:tc>
          <w:tcPr>
            <w:tcW w:w="5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金额</w:t>
            </w:r>
          </w:p>
        </w:tc>
        <w:tc>
          <w:tcPr>
            <w:tcW w:w="4182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交提货时间及数量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5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合计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8040" w:type="dxa"/>
            <w:gridSpan w:val="1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合计人民币金额(大写)____________________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二、质量要求技术标准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三、供方对质量负责的期限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四、履行地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五、交(提)货方式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六、运输方式及到达站(港)的费用负担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七、合理损耗计算方法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八、包装标准、包装物的供应与回收和费用负担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九、验收方式及提出异议期限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十、随机备品、配件工具数量及供应办法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十一、结算方式及期限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十二、担保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十三、违约责任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十四、解决合同纠纷的方式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十五、本合同于____年____月____日在____ 签订；有效期限：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十六、其他约定事项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单位名称：________ (公章)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代 表 人：________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开户银行：________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账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号：________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电话：_____________                              ____年__月__日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需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单位名称：________ (公章)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代 表 人：________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开户银行：________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账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号：________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电话：______________                               ____年__月__日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产品订货合同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甲方（买</w:t>
      </w:r>
      <w:r>
        <w:rPr>
          <w:rFonts w:hint="eastAsia" w:ascii="仿宋" w:hAnsi="仿宋" w:eastAsia="仿宋" w:cs="仿宋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：____________________________________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地址：____________ 邮码：____________ 电话：____________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法定代表人：____________ 职务：____________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乙方（卖</w:t>
      </w:r>
      <w:r>
        <w:rPr>
          <w:rFonts w:hint="eastAsia" w:ascii="仿宋" w:hAnsi="仿宋" w:eastAsia="仿宋" w:cs="仿宋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：____________________________________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地址：____________ 邮码：____________ 电话：____________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法定代表人：____________ 职务：____________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一、产品名称、商标、型号、质量、数量、金额、供货时间及数量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tbl>
      <w:tblPr>
        <w:tblStyle w:val="5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36"/>
        <w:gridCol w:w="536"/>
        <w:gridCol w:w="536"/>
        <w:gridCol w:w="536"/>
        <w:gridCol w:w="536"/>
        <w:gridCol w:w="536"/>
        <w:gridCol w:w="537"/>
        <w:gridCol w:w="537"/>
        <w:gridCol w:w="330"/>
        <w:gridCol w:w="330"/>
        <w:gridCol w:w="330"/>
        <w:gridCol w:w="450"/>
        <w:gridCol w:w="330"/>
        <w:gridCol w:w="330"/>
        <w:gridCol w:w="330"/>
        <w:gridCol w:w="330"/>
        <w:gridCol w:w="330"/>
        <w:gridCol w:w="330"/>
        <w:gridCol w:w="3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5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5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牌号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商标</w:t>
            </w:r>
          </w:p>
        </w:tc>
        <w:tc>
          <w:tcPr>
            <w:tcW w:w="5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型号</w:t>
            </w:r>
          </w:p>
        </w:tc>
        <w:tc>
          <w:tcPr>
            <w:tcW w:w="5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计量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5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数量</w:t>
            </w:r>
          </w:p>
        </w:tc>
        <w:tc>
          <w:tcPr>
            <w:tcW w:w="5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单价</w:t>
            </w:r>
          </w:p>
        </w:tc>
        <w:tc>
          <w:tcPr>
            <w:tcW w:w="5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金额</w:t>
            </w:r>
          </w:p>
        </w:tc>
        <w:tc>
          <w:tcPr>
            <w:tcW w:w="4287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交提货时间及数量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合计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8040" w:type="dxa"/>
            <w:gridSpan w:val="1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合计人民币金额(大写)____________________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二、质量要求、技术标准、供方对质量负责的条件和期限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三、交(提)货方式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四、运输方式及到达站(港)的费用负担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五、验收方式及提出异议的期限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六、包装标准、包装物的供应与回收和费用负担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七、超欠幅度、损耗及计算方法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八、随机配件、备品、工具供应方法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九、结算方式及期限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十、违约责任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十一、担保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十二、解决合同纠纷的方式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十三、本合同于____年__月__日在____ 签订；有效期限：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十四、其他约定事项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甲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单位名称：________ (公章)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法定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代表人：________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委托代理人：________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开户银行：________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账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号：________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电话：____________     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____年__月__日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乙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单位名称：________ (公章)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法定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代表人：________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委托代理人：________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开户银行：________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账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号：________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电话：____________                            ____年__月__日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0A"/>
    <w:rsid w:val="003C4B40"/>
    <w:rsid w:val="004A220A"/>
    <w:rsid w:val="006C7043"/>
    <w:rsid w:val="006E450B"/>
    <w:rsid w:val="00851B9C"/>
    <w:rsid w:val="00973EE3"/>
    <w:rsid w:val="00B107E2"/>
    <w:rsid w:val="00BF2B9D"/>
    <w:rsid w:val="026F070C"/>
    <w:rsid w:val="05E16884"/>
    <w:rsid w:val="07660512"/>
    <w:rsid w:val="07776602"/>
    <w:rsid w:val="08994E46"/>
    <w:rsid w:val="092A1B3F"/>
    <w:rsid w:val="0C3B3BCD"/>
    <w:rsid w:val="15AB3E0E"/>
    <w:rsid w:val="16046F37"/>
    <w:rsid w:val="19400A8C"/>
    <w:rsid w:val="2B1128DC"/>
    <w:rsid w:val="304F55EF"/>
    <w:rsid w:val="325A3610"/>
    <w:rsid w:val="36B53BE5"/>
    <w:rsid w:val="37E269A2"/>
    <w:rsid w:val="385A60F0"/>
    <w:rsid w:val="4022064B"/>
    <w:rsid w:val="414D36F2"/>
    <w:rsid w:val="41BC55A1"/>
    <w:rsid w:val="41FB467F"/>
    <w:rsid w:val="424B0882"/>
    <w:rsid w:val="467508C8"/>
    <w:rsid w:val="46FD436E"/>
    <w:rsid w:val="4D28134A"/>
    <w:rsid w:val="508E1C45"/>
    <w:rsid w:val="50A010F5"/>
    <w:rsid w:val="547C7337"/>
    <w:rsid w:val="54E30449"/>
    <w:rsid w:val="578E10B5"/>
    <w:rsid w:val="5CE347FF"/>
    <w:rsid w:val="623C55C4"/>
    <w:rsid w:val="628951EA"/>
    <w:rsid w:val="66706488"/>
    <w:rsid w:val="699F29C9"/>
    <w:rsid w:val="6A7D5764"/>
    <w:rsid w:val="6D093ADB"/>
    <w:rsid w:val="6D7C5339"/>
    <w:rsid w:val="6DA00724"/>
    <w:rsid w:val="6DB56698"/>
    <w:rsid w:val="7BB73A71"/>
    <w:rsid w:val="7DAF4810"/>
    <w:rsid w:val="7E0F1179"/>
    <w:rsid w:val="7FD55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after="120"/>
      <w:outlineLvl w:val="1"/>
    </w:pPr>
    <w:rPr>
      <w:rFonts w:ascii="Arial" w:hAnsi="Arial"/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11</Pages>
  <Words>1112</Words>
  <Characters>6344</Characters>
  <Lines>52</Lines>
  <Paragraphs>14</Paragraphs>
  <TotalTime>2</TotalTime>
  <ScaleCrop>false</ScaleCrop>
  <LinksUpToDate>false</LinksUpToDate>
  <CharactersWithSpaces>7442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2012-08-13T05:00:00Z</dcterms:created>
  <dc:creator>yang</dc:creator>
  <cp:lastModifiedBy>Administrator</cp:lastModifiedBy>
  <dcterms:modified xsi:type="dcterms:W3CDTF">2021-01-11T07:18:09Z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