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宋体" w:hAnsi="宋体" w:cs="宋体"/>
          <w:sz w:val="36"/>
        </w:rPr>
      </w:pPr>
      <w:commentRangeStart w:id="0"/>
      <w:r>
        <w:rPr>
          <w:rFonts w:hint="eastAsia" w:ascii="宋体" w:hAnsi="宋体" w:cs="宋体"/>
          <w:sz w:val="36"/>
          <w:lang w:val="en-US" w:eastAsia="zh-CN"/>
        </w:rPr>
        <w:t>车辆</w:t>
      </w:r>
      <w:r>
        <w:rPr>
          <w:rFonts w:ascii="宋体" w:hAnsi="宋体" w:cs="宋体"/>
          <w:sz w:val="36"/>
        </w:rPr>
        <w:t>买卖合同</w:t>
      </w:r>
      <w:commentRangeEnd w:id="0"/>
      <w:r>
        <w:commentReference w:id="0"/>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合同编号：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color w:val="000000"/>
          <w:sz w:val="24"/>
          <w:szCs w:val="24"/>
          <w:u w:val="single"/>
        </w:rPr>
      </w:pPr>
      <w:r>
        <w:rPr>
          <w:rFonts w:hint="eastAsia" w:ascii="仿宋" w:hAnsi="仿宋" w:eastAsia="仿宋" w:cs="仿宋"/>
          <w:b w:val="0"/>
          <w:bCs/>
          <w:color w:val="000000"/>
          <w:sz w:val="24"/>
          <w:szCs w:val="24"/>
        </w:rPr>
        <w:t>甲方（销售方）：</w:t>
      </w:r>
      <w:r>
        <w:rPr>
          <w:rFonts w:hint="eastAsia" w:ascii="仿宋" w:hAnsi="仿宋" w:eastAsia="仿宋" w:cs="仿宋"/>
          <w:b w:val="0"/>
          <w:bCs/>
          <w:color w:val="000000"/>
          <w:sz w:val="24"/>
          <w:szCs w:val="24"/>
          <w:u w:val="single"/>
        </w:rPr>
        <w:t>       </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color w:val="000000"/>
          <w:sz w:val="24"/>
          <w:szCs w:val="24"/>
          <w:u w:val="single"/>
        </w:rPr>
      </w:pPr>
      <w:r>
        <w:rPr>
          <w:rFonts w:hint="eastAsia" w:ascii="仿宋" w:hAnsi="仿宋" w:eastAsia="仿宋" w:cs="仿宋"/>
          <w:b w:val="0"/>
          <w:bCs/>
          <w:color w:val="000000"/>
          <w:sz w:val="24"/>
          <w:szCs w:val="24"/>
          <w:lang w:val="en-US" w:eastAsia="zh-CN"/>
        </w:rPr>
        <w:t>统一社会信用代码：</w:t>
      </w:r>
      <w:r>
        <w:rPr>
          <w:rFonts w:hint="eastAsia" w:ascii="仿宋" w:hAnsi="仿宋" w:eastAsia="仿宋" w:cs="仿宋"/>
          <w:b w:val="0"/>
          <w:bCs/>
          <w:color w:val="000000"/>
          <w:sz w:val="24"/>
          <w:szCs w:val="24"/>
          <w:u w:val="single"/>
        </w:rPr>
        <w:t>       </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color w:val="000000"/>
          <w:sz w:val="24"/>
          <w:szCs w:val="24"/>
          <w:u w:val="single"/>
        </w:rPr>
      </w:pPr>
      <w:r>
        <w:rPr>
          <w:rFonts w:hint="eastAsia" w:ascii="仿宋" w:hAnsi="仿宋" w:eastAsia="仿宋" w:cs="仿宋"/>
          <w:b w:val="0"/>
          <w:bCs/>
          <w:color w:val="000000"/>
          <w:sz w:val="24"/>
          <w:szCs w:val="24"/>
          <w:lang w:val="en-US" w:eastAsia="zh-CN"/>
        </w:rPr>
        <w:t>法定代表人：</w:t>
      </w:r>
      <w:r>
        <w:rPr>
          <w:rFonts w:hint="eastAsia" w:ascii="仿宋" w:hAnsi="仿宋" w:eastAsia="仿宋" w:cs="仿宋"/>
          <w:b w:val="0"/>
          <w:bCs/>
          <w:color w:val="000000"/>
          <w:sz w:val="24"/>
          <w:szCs w:val="24"/>
          <w:u w:val="single"/>
        </w:rPr>
        <w:t>       </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color w:val="000000"/>
          <w:sz w:val="24"/>
          <w:szCs w:val="24"/>
          <w:u w:val="single"/>
        </w:rPr>
      </w:pPr>
      <w:r>
        <w:rPr>
          <w:rFonts w:hint="eastAsia" w:ascii="仿宋" w:hAnsi="仿宋" w:eastAsia="仿宋" w:cs="仿宋"/>
          <w:b w:val="0"/>
          <w:bCs/>
          <w:color w:val="000000"/>
          <w:sz w:val="24"/>
          <w:szCs w:val="24"/>
          <w:lang w:val="en-US" w:eastAsia="zh-CN"/>
        </w:rPr>
        <w:t>地址：</w:t>
      </w:r>
      <w:r>
        <w:rPr>
          <w:rFonts w:hint="eastAsia" w:ascii="仿宋" w:hAnsi="仿宋" w:eastAsia="仿宋" w:cs="仿宋"/>
          <w:b w:val="0"/>
          <w:bCs/>
          <w:color w:val="000000"/>
          <w:sz w:val="24"/>
          <w:szCs w:val="24"/>
          <w:u w:val="single"/>
        </w:rPr>
        <w:t>       </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single"/>
        </w:rPr>
        <w:t> </w:t>
      </w:r>
      <w:bookmarkStart w:id="0" w:name="_GoBack"/>
      <w:bookmarkEnd w:id="0"/>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联系方式：</w:t>
      </w:r>
      <w:r>
        <w:rPr>
          <w:rFonts w:hint="eastAsia" w:ascii="仿宋" w:hAnsi="仿宋" w:eastAsia="仿宋" w:cs="仿宋"/>
          <w:b w:val="0"/>
          <w:bCs/>
          <w:color w:val="000000"/>
          <w:sz w:val="24"/>
          <w:szCs w:val="24"/>
          <w:u w:val="single"/>
        </w:rPr>
        <w:t>       </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color w:val="000000"/>
          <w:sz w:val="24"/>
          <w:szCs w:val="24"/>
          <w:u w:val="single"/>
          <w:lang w:val="en-US" w:eastAsia="zh-CN"/>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color w:val="000000"/>
          <w:sz w:val="24"/>
          <w:szCs w:val="24"/>
          <w:u w:val="single"/>
        </w:rPr>
      </w:pPr>
      <w:r>
        <w:rPr>
          <w:rFonts w:hint="eastAsia" w:ascii="仿宋" w:hAnsi="仿宋" w:eastAsia="仿宋" w:cs="仿宋"/>
          <w:b w:val="0"/>
          <w:bCs/>
          <w:color w:val="000000"/>
          <w:sz w:val="24"/>
          <w:szCs w:val="24"/>
        </w:rPr>
        <w:t>乙方（买受方）：</w:t>
      </w:r>
      <w:r>
        <w:rPr>
          <w:rFonts w:hint="eastAsia" w:ascii="仿宋" w:hAnsi="仿宋" w:eastAsia="仿宋" w:cs="仿宋"/>
          <w:b w:val="0"/>
          <w:bCs/>
          <w:color w:val="000000"/>
          <w:sz w:val="24"/>
          <w:szCs w:val="24"/>
          <w:u w:val="single"/>
        </w:rPr>
        <w:t>     </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color w:val="000000"/>
          <w:sz w:val="24"/>
          <w:szCs w:val="24"/>
          <w:u w:val="single"/>
        </w:rPr>
      </w:pPr>
      <w:r>
        <w:rPr>
          <w:rFonts w:hint="eastAsia" w:ascii="仿宋" w:hAnsi="仿宋" w:eastAsia="仿宋" w:cs="仿宋"/>
          <w:b w:val="0"/>
          <w:bCs/>
          <w:color w:val="000000"/>
          <w:sz w:val="24"/>
          <w:szCs w:val="24"/>
          <w:u w:val="none"/>
          <w:lang w:val="en-US" w:eastAsia="zh-CN"/>
        </w:rPr>
        <w:t>身份证号/</w:t>
      </w:r>
      <w:r>
        <w:rPr>
          <w:rFonts w:hint="eastAsia" w:ascii="仿宋" w:hAnsi="仿宋" w:eastAsia="仿宋" w:cs="仿宋"/>
          <w:color w:val="000000"/>
          <w:sz w:val="24"/>
          <w:szCs w:val="24"/>
        </w:rPr>
        <w:t>统一社会信用代码</w:t>
      </w:r>
      <w:r>
        <w:rPr>
          <w:rFonts w:hint="eastAsia" w:ascii="仿宋" w:hAnsi="仿宋" w:eastAsia="仿宋" w:cs="仿宋"/>
          <w:b w:val="0"/>
          <w:bCs/>
          <w:color w:val="000000"/>
          <w:sz w:val="24"/>
          <w:szCs w:val="24"/>
          <w:u w:val="none"/>
          <w:lang w:val="en-US" w:eastAsia="zh-CN"/>
        </w:rPr>
        <w:t>：</w:t>
      </w:r>
      <w:r>
        <w:rPr>
          <w:rFonts w:hint="eastAsia" w:ascii="仿宋" w:hAnsi="仿宋" w:eastAsia="仿宋" w:cs="仿宋"/>
          <w:b w:val="0"/>
          <w:bCs/>
          <w:color w:val="000000"/>
          <w:sz w:val="24"/>
          <w:szCs w:val="24"/>
          <w:u w:val="single"/>
        </w:rPr>
        <w:t>       </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color w:val="000000"/>
          <w:sz w:val="24"/>
          <w:szCs w:val="24"/>
          <w:u w:val="single"/>
        </w:rPr>
      </w:pPr>
      <w:r>
        <w:rPr>
          <w:rFonts w:hint="eastAsia" w:ascii="仿宋" w:hAnsi="仿宋" w:eastAsia="仿宋" w:cs="仿宋"/>
          <w:b w:val="0"/>
          <w:bCs/>
          <w:color w:val="000000"/>
          <w:sz w:val="24"/>
          <w:szCs w:val="24"/>
          <w:u w:val="none"/>
          <w:lang w:val="en-US" w:eastAsia="zh-CN"/>
        </w:rPr>
        <w:t>地址：</w:t>
      </w:r>
      <w:r>
        <w:rPr>
          <w:rFonts w:hint="eastAsia" w:ascii="仿宋" w:hAnsi="仿宋" w:eastAsia="仿宋" w:cs="仿宋"/>
          <w:b w:val="0"/>
          <w:bCs/>
          <w:color w:val="000000"/>
          <w:sz w:val="24"/>
          <w:szCs w:val="24"/>
          <w:u w:val="single"/>
        </w:rPr>
        <w:t>       </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color w:val="000000"/>
          <w:sz w:val="24"/>
          <w:szCs w:val="24"/>
          <w:u w:val="single"/>
        </w:rPr>
      </w:pPr>
      <w:r>
        <w:rPr>
          <w:rFonts w:hint="eastAsia" w:ascii="仿宋" w:hAnsi="仿宋" w:eastAsia="仿宋" w:cs="仿宋"/>
          <w:b w:val="0"/>
          <w:bCs/>
          <w:color w:val="000000"/>
          <w:sz w:val="24"/>
          <w:szCs w:val="24"/>
          <w:u w:val="none"/>
          <w:lang w:val="en-US" w:eastAsia="zh-CN"/>
        </w:rPr>
        <w:t>联系方式：</w:t>
      </w:r>
      <w:r>
        <w:rPr>
          <w:rFonts w:hint="eastAsia" w:ascii="仿宋" w:hAnsi="仿宋" w:eastAsia="仿宋" w:cs="仿宋"/>
          <w:b w:val="0"/>
          <w:bCs/>
          <w:color w:val="000000"/>
          <w:sz w:val="24"/>
          <w:szCs w:val="24"/>
          <w:u w:val="single"/>
        </w:rPr>
        <w:t>       </w:t>
      </w:r>
      <w:r>
        <w:rPr>
          <w:rFonts w:hint="eastAsia" w:ascii="仿宋" w:hAnsi="仿宋" w:eastAsia="仿宋" w:cs="仿宋"/>
          <w:b w:val="0"/>
          <w:bCs/>
          <w:color w:val="000000"/>
          <w:sz w:val="24"/>
          <w:szCs w:val="24"/>
          <w:u w:val="single"/>
          <w:lang w:val="en-US" w:eastAsia="zh-CN"/>
        </w:rPr>
        <w:t xml:space="preserve">     </w:t>
      </w:r>
      <w:r>
        <w:rPr>
          <w:rFonts w:hint="eastAsia" w:ascii="仿宋" w:hAnsi="仿宋" w:eastAsia="仿宋" w:cs="仿宋"/>
          <w:b w:val="0"/>
          <w:bCs/>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val="0"/>
          <w:bCs/>
          <w:color w:val="000000"/>
          <w:sz w:val="24"/>
          <w:szCs w:val="24"/>
          <w:u w:val="none"/>
          <w:lang w:val="en-US" w:eastAsia="zh-CN"/>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甲、乙双方依据《中华人民共和国</w:t>
      </w:r>
      <w:r>
        <w:rPr>
          <w:rFonts w:hint="eastAsia" w:ascii="仿宋" w:hAnsi="仿宋" w:eastAsia="仿宋" w:cs="仿宋"/>
          <w:color w:val="000000"/>
          <w:sz w:val="24"/>
          <w:szCs w:val="24"/>
          <w:lang w:val="en-US" w:eastAsia="zh-CN"/>
        </w:rPr>
        <w:t>民法典</w:t>
      </w:r>
      <w:r>
        <w:rPr>
          <w:rFonts w:hint="eastAsia" w:ascii="仿宋" w:hAnsi="仿宋" w:eastAsia="仿宋" w:cs="仿宋"/>
          <w:color w:val="000000"/>
          <w:sz w:val="24"/>
          <w:szCs w:val="24"/>
        </w:rPr>
        <w:t>》、《汽车销售管理办法》及其他有关法律、法规的规定，在平等、自愿、协商一致的基础上，就汽车买卖事宜，订立本合同。</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第一条 车辆基本情况</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国产/进口：</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燃油/新能源：</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自排/手排：</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车辆类型：</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品牌型号：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产地：</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生产者：</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车身颜色：</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内饰颜色：</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排量：</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排放标准：</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外廓尺寸：</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核定载客：</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核定载重：</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配置：</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第二条 质量标准</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车辆的质量要求应当符合生产者出厂检验标准，并能依法通过公安交通管理部门的机动车注册登记。</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第三条 价款</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车辆价格每台</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元，大写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lang w:val="en-US" w:eastAsia="zh-CN"/>
        </w:rPr>
        <w:t>元整</w:t>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数量</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台，总计</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元，大写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lang w:val="en-US" w:eastAsia="zh-CN"/>
        </w:rPr>
        <w:t>元整</w:t>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如委托甲方提供贷款金融机构信息介绍或者是居间服务、代办保险、代付购置税、代为办理上牌、车辆装潢等劳务性服务，双方应在补充协议中或另订服务协议予以约定，前述服务项目的报酬不包含在车辆价格内。</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第四条 支付方式</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双方同意按照以下第</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种方式支付车辆价款：</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1.签署本合同</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日内，支付全部车价款</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元，大写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lang w:val="en-US" w:eastAsia="zh-CN"/>
        </w:rPr>
        <w:t>元整</w:t>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2.签署本合同</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日内，支付</w:t>
      </w:r>
      <w:commentRangeStart w:id="1"/>
      <w:r>
        <w:rPr>
          <w:rFonts w:hint="eastAsia" w:ascii="仿宋" w:hAnsi="仿宋" w:eastAsia="仿宋" w:cs="仿宋"/>
          <w:color w:val="000000"/>
          <w:sz w:val="24"/>
          <w:szCs w:val="24"/>
        </w:rPr>
        <w:t>定金</w:t>
      </w:r>
      <w:commentRangeEnd w:id="1"/>
      <w:r>
        <w:commentReference w:id="1"/>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元或首付款</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元，大写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lang w:val="en-US" w:eastAsia="zh-CN"/>
        </w:rPr>
        <w:t>元整</w:t>
      </w:r>
      <w:r>
        <w:rPr>
          <w:rFonts w:hint="eastAsia" w:ascii="仿宋" w:hAnsi="仿宋" w:eastAsia="仿宋" w:cs="仿宋"/>
          <w:color w:val="000000"/>
          <w:sz w:val="24"/>
          <w:szCs w:val="24"/>
        </w:rPr>
        <w:t>；余款</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元，大写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lang w:val="en-US" w:eastAsia="zh-CN"/>
        </w:rPr>
        <w:t>元整</w:t>
      </w:r>
      <w:r>
        <w:rPr>
          <w:rFonts w:hint="eastAsia" w:ascii="仿宋" w:hAnsi="仿宋" w:eastAsia="仿宋" w:cs="仿宋"/>
          <w:color w:val="000000"/>
          <w:sz w:val="24"/>
          <w:szCs w:val="24"/>
        </w:rPr>
        <w:t>，于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日前付清。</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若乙方申请贷款，则应于签署本合同</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个工作日内备齐贷款资料向金融机构办理贷款申请手续。若乙方申请购车贷款未获金融机构审核通过，则甲、乙双方均有权单方面解除本合同且互不承担违约责任。</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乙方应当将价款付至甲方的财务部门或甲方公司账号，不得将价款直接付给甲方的销售人员。</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甲方指定收款账户信息：</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color w:val="000000"/>
          <w:sz w:val="24"/>
          <w:szCs w:val="24"/>
          <w:u w:val="none"/>
          <w:lang w:val="en-US" w:eastAsia="zh-CN"/>
        </w:rPr>
      </w:pPr>
      <w:r>
        <w:rPr>
          <w:rFonts w:hint="eastAsia" w:ascii="仿宋" w:hAnsi="仿宋" w:eastAsia="仿宋" w:cs="仿宋"/>
          <w:color w:val="000000"/>
          <w:sz w:val="24"/>
          <w:szCs w:val="24"/>
          <w:lang w:val="en-US" w:eastAsia="zh-CN"/>
        </w:rPr>
        <w:t>账号：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开户行：</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账户名：</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第五条 交付与验收</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1.□甲方送车    □乙方自提</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2.交车地点：</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3.交车日期：</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日前。</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4.交车时里程表显示数应小于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公里。</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车辆交付时应当场查验，甲方应当场演示、检查车辆的基本使用情况，如实回答乙方的提问，配合乙方对车辆进行验收。乙方应对所购车辆品牌型号、外观、轮胎、内饰、配置、备件、随车文件、基本使用功能等进行验收确认。双方应签署《车辆验收交接书》（详见本合同</w:t>
      </w:r>
      <w:r>
        <w:rPr>
          <w:rFonts w:hint="eastAsia" w:ascii="仿宋" w:hAnsi="仿宋" w:eastAsia="仿宋" w:cs="仿宋"/>
          <w:b/>
          <w:bCs/>
          <w:color w:val="000000"/>
          <w:sz w:val="24"/>
          <w:szCs w:val="24"/>
        </w:rPr>
        <w:t>附件</w:t>
      </w:r>
      <w:r>
        <w:rPr>
          <w:rFonts w:hint="eastAsia" w:ascii="仿宋" w:hAnsi="仿宋" w:eastAsia="仿宋" w:cs="仿宋"/>
          <w:color w:val="000000"/>
          <w:sz w:val="24"/>
          <w:szCs w:val="24"/>
        </w:rPr>
        <w:t>）。乙方对车辆外观和基本功能如有异议，乙方应当场向甲方提出，对于确属质量问题的，乙方有权要求更换车辆；对于表面瑕疵的，应在《车辆验收交接书》上作详细记录。</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6.甲方向乙方交付车辆及钥匙后且双方签署《车辆验收交接书》，即为车辆正式交付，车辆的风险负担移转至乙方。</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第六条 双方的权利义务</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甲方应当按照国家、地方的相关法律法规及其实施细则和配套规定对其所出售的车辆承担质量保证责任或“三包”责任。鼓励甲方做出更有利于消费者合法权益的严于上述规定的质量保证承诺或“三包”责任承诺。</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2.甲方出售车辆属于事故车、质损车、“三包”退换车、已列入公告范围的召回车，应当事先向乙方作出书面说明。</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3.甲方的盖章名称与本合同、发票上的名称应当保持一致；不一致的，甲方应当在订立本合同前告知乙方并经乙方书面确认。</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4.乙方有权知悉所购汽车的PDI（新车售前检查）检测报告内容或查阅、复制所购车辆的PDI检测单等证明材料。</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5.甲方向乙方提供劳务性服务的，应明确服务内容、服务范围、收费标准等，经乙方书面确认，并开具正规发票。</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6.甲方承诺：车辆宣传信息与实际车辆信息相符；所有交易和服务均合规透明，明码标价，且公平自愿，不得强制交易，不收取服务价值以外的费用。</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7.乙方签订合同，应当使用有效身份证件，并对提交材料的真实性负责。</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8.双方应当遵守合同约定，自觉履行合同义务。非经对方同意，不得单方变更、解除合同，但法律另有规定的除外。</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第七条 违约责任与合同解除</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1.甲方逾期交付车辆的，应每天按车辆价款的</w:t>
      </w:r>
      <w:r>
        <w:rPr>
          <w:rFonts w:hint="eastAsia" w:ascii="仿宋" w:hAnsi="仿宋" w:eastAsia="仿宋" w:cs="仿宋"/>
          <w:color w:val="000000"/>
          <w:sz w:val="24"/>
          <w:szCs w:val="24"/>
          <w:u w:val="single"/>
          <w:lang w:val="en-US" w:eastAsia="zh-CN"/>
        </w:rPr>
        <w:t>万分之</w:t>
      </w:r>
      <w:r>
        <w:rPr>
          <w:rFonts w:hint="eastAsia" w:ascii="仿宋" w:hAnsi="仿宋" w:eastAsia="仿宋" w:cs="仿宋"/>
          <w:b/>
          <w:bCs/>
          <w:color w:val="000000"/>
          <w:sz w:val="24"/>
          <w:szCs w:val="24"/>
          <w:u w:val="single"/>
          <w:lang w:val="en-US" w:eastAsia="zh-CN"/>
        </w:rPr>
        <w:t xml:space="preserve">   </w:t>
      </w:r>
      <w:r>
        <w:rPr>
          <w:rFonts w:hint="eastAsia" w:ascii="仿宋" w:hAnsi="仿宋" w:eastAsia="仿宋" w:cs="仿宋"/>
          <w:color w:val="000000"/>
          <w:sz w:val="24"/>
          <w:szCs w:val="24"/>
        </w:rPr>
        <w:t>向乙方支付</w:t>
      </w:r>
      <w:commentRangeStart w:id="2"/>
      <w:r>
        <w:rPr>
          <w:rFonts w:hint="eastAsia" w:ascii="仿宋" w:hAnsi="仿宋" w:eastAsia="仿宋" w:cs="仿宋"/>
          <w:color w:val="000000"/>
          <w:sz w:val="24"/>
          <w:szCs w:val="24"/>
        </w:rPr>
        <w:t>违约金</w:t>
      </w:r>
      <w:commentRangeEnd w:id="2"/>
      <w:r>
        <w:commentReference w:id="2"/>
      </w:r>
      <w:r>
        <w:rPr>
          <w:rFonts w:hint="eastAsia" w:ascii="仿宋" w:hAnsi="仿宋" w:eastAsia="仿宋" w:cs="仿宋"/>
          <w:color w:val="000000"/>
          <w:sz w:val="24"/>
          <w:szCs w:val="24"/>
        </w:rPr>
        <w:t>；逾期交付车辆超过</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天的，乙方有权解除本合同。</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2.乙方逾期支付车辆价款的，应每天按逾期支付部分价款的</w:t>
      </w:r>
      <w:r>
        <w:rPr>
          <w:rFonts w:hint="eastAsia" w:ascii="仿宋" w:hAnsi="仿宋" w:eastAsia="仿宋" w:cs="仿宋"/>
          <w:color w:val="000000"/>
          <w:sz w:val="24"/>
          <w:szCs w:val="24"/>
          <w:u w:val="single"/>
          <w:lang w:val="en-US" w:eastAsia="zh-CN"/>
        </w:rPr>
        <w:t>万分之</w:t>
      </w:r>
      <w:r>
        <w:rPr>
          <w:rFonts w:hint="eastAsia" w:ascii="仿宋" w:hAnsi="仿宋" w:eastAsia="仿宋" w:cs="仿宋"/>
          <w:b/>
          <w:bCs/>
          <w:color w:val="000000"/>
          <w:sz w:val="24"/>
          <w:szCs w:val="24"/>
          <w:u w:val="single"/>
          <w:lang w:val="en-US" w:eastAsia="zh-CN"/>
        </w:rPr>
        <w:t xml:space="preserve">   </w:t>
      </w:r>
      <w:r>
        <w:rPr>
          <w:rFonts w:hint="eastAsia" w:ascii="仿宋" w:hAnsi="仿宋" w:eastAsia="仿宋" w:cs="仿宋"/>
          <w:color w:val="000000"/>
          <w:sz w:val="24"/>
          <w:szCs w:val="24"/>
        </w:rPr>
        <w:t>向甲方支付违约金；逾期付款超过</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天的，甲方有权解除本合同。</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3.其他违约责任约定：</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第八条 争议解决方式（打“□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本合同在履行过程中发生争议，双方可协商解决。协商不成的，可选择下列方式：</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1.向</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 仲裁委员会申请仲裁。</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2.向</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lang w:val="en-US" w:eastAsia="zh-CN"/>
        </w:rPr>
        <w:t>所在地有管辖权的</w:t>
      </w:r>
      <w:r>
        <w:rPr>
          <w:rFonts w:hint="eastAsia" w:ascii="仿宋" w:hAnsi="仿宋" w:eastAsia="仿宋" w:cs="仿宋"/>
          <w:color w:val="000000"/>
          <w:sz w:val="24"/>
          <w:szCs w:val="24"/>
        </w:rPr>
        <w:t>人民法院提起诉讼。</w:t>
      </w:r>
    </w:p>
    <w:p>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第九条 附则</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1.本合同未尽事宜，双方可另行协商签订补充协议。车辆验收交接书、补充协议均为本合同的组成部分，与本合同具有同等法律效力。</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2.本合同一式二份，甲、乙方各执一份，自双方签字或盖章之日起生效。</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附件：车辆验收交接书</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仿宋" w:hAnsi="仿宋" w:eastAsia="仿宋" w:cs="仿宋"/>
          <w:color w:val="000000"/>
          <w:sz w:val="24"/>
          <w:szCs w:val="24"/>
        </w:rPr>
      </w:pPr>
    </w:p>
    <w:tbl>
      <w:tblPr>
        <w:tblStyle w:val="9"/>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866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补充协议</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bl>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（此页为签署页）</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b/>
          <w:color w:val="000000"/>
          <w:sz w:val="24"/>
          <w:szCs w:val="24"/>
        </w:rPr>
        <w:t>甲方（盖章）：</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委托代理人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签字）</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签约日期：</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乙方（签字或盖章）</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签字）</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签约日期：</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附件：车辆验收交接书</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甲方（销售方）</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乙方（买受方）</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日，甲、乙双方在</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对</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进行验收与交接，双方确认：</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1.甲方交付给乙方的汽车品牌及型号为：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，生产日期为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日，发动机号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，车辆识别代码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，合格证号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，货物进口证明书号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，进口机动车辆随车检验单号：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2.随车文件清单如下（打“√”）：</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（1）机动车销售统一发票□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（2）合格证□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（3）产品使用说明书□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（4）质保文件□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（5）家用汽车三包凭证□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（6）维修保养手册□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（7）售后服务商名单□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（8）货物进口证明书□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（9）进口机动车辆随车检验单□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（10）车辆一致性证书 □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（11）机动车保险单□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（12）购置税凭证□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（13）临时号牌□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（14）行驶证□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（15）机动车登记证□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（16）强制保险标志□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（17）验车标志□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3.车辆外观有无表面瑕疵：</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4.下列车辆项目完好无损打“√”，反之打“×”，未配备打“○”。</w:t>
      </w:r>
    </w:p>
    <w:tbl>
      <w:tblPr>
        <w:tblStyle w:val="9"/>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947"/>
        <w:gridCol w:w="107"/>
        <w:gridCol w:w="2095"/>
        <w:gridCol w:w="107"/>
        <w:gridCol w:w="2095"/>
        <w:gridCol w:w="107"/>
        <w:gridCol w:w="2095"/>
        <w:gridCol w:w="1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（1）漆面</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（10）水箱</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（19）倒车雷达</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（28）DVD</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（2）内饰</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（11）前/后桥</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（20）仪表盘</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（29）收放机</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（3）轮胎</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（12）离合器</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（21）灯光</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（30）后备箱</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（4）发动机</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（13）雨刮器</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（22）反光镜</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（31）随车工具</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（5）变速箱</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（14）门窗</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（23）点烟器</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（32）千斤顶</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（6）转向系统</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（15）玻璃</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（24）电子时钟</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（33）警示牌</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（7）制动系统</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（16）电动天窗</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（25）安全带</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（34）备胎</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（8）点火系统</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（17）空调</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（26）电动电线</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（35）</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（9）悬架系统</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（18）导航</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（27）CD</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（36）</w:t>
            </w:r>
          </w:p>
        </w:tc>
        <w:tc>
          <w:tcPr>
            <w:tcBorders>
              <w:top w:val="single" w:color="000000" w:sz="6" w:space="0"/>
              <w:left w:val="single" w:color="000000" w:sz="6" w:space="0"/>
              <w:bottom w:val="single" w:color="000000" w:sz="6" w:space="0"/>
              <w:right w:val="single" w:color="000000" w:sz="6" w:space="0"/>
            </w:tcBorders>
          </w:tcPr>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bl>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5.摇控器</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个。</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6.车钥匙（卡）</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把。</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7.里程表显示数</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公里。</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8.其他验收交接事项及说明：</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本车辆验收交接书一式两份，甲、乙方各执一份。</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甲方盖章</w:t>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日期：</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乙方签字或盖章：</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日期：</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sectPr>
      <w:footerReference r:id="rId5" w:type="default"/>
      <w:pgMar w:top="1440" w:right="1800" w:bottom="1440" w:left="1800" w:header="720" w:footer="720" w:gutter="0"/>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2-03-30T11:09:38Z" w:initials="A">
    <w:p w14:paraId="356B0108">
      <w:pPr>
        <w:rPr>
          <w:rFonts w:hint="eastAsia" w:ascii="宋体" w:hAnsi="宋体" w:eastAsia="宋体" w:cs="宋体"/>
          <w:b/>
          <w:bCs/>
          <w:sz w:val="24"/>
          <w:szCs w:val="24"/>
          <w:shd w:val="clear" w:color="FFFFFF" w:fill="D9D9D9"/>
          <w:lang w:eastAsia="zh-CN"/>
        </w:rPr>
      </w:pPr>
      <w:r>
        <w:rPr>
          <w:rFonts w:ascii="宋体" w:hAnsi="宋体" w:eastAsia="宋体" w:cs="宋体"/>
          <w:b/>
          <w:bCs/>
          <w:sz w:val="24"/>
          <w:szCs w:val="24"/>
        </w:rPr>
        <w:t>合同使用说明：</w:t>
      </w:r>
    </w:p>
    <w:p w14:paraId="3A95289F">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b w:val="0"/>
          <w:bCs/>
        </w:rPr>
      </w:pPr>
      <w:r>
        <w:rPr>
          <w:rFonts w:hint="eastAsia" w:ascii="宋体" w:hAnsi="宋体" w:eastAsia="宋体" w:cs="宋体"/>
          <w:b w:val="0"/>
          <w:bCs/>
          <w:sz w:val="24"/>
          <w:szCs w:val="24"/>
          <w:lang w:val="en-US" w:eastAsia="zh-CN"/>
        </w:rPr>
        <w:t>1、</w:t>
      </w:r>
      <w:r>
        <w:rPr>
          <w:rFonts w:ascii="宋体" w:hAnsi="宋体" w:eastAsia="宋体" w:cs="宋体"/>
          <w:b w:val="0"/>
          <w:bCs/>
          <w:sz w:val="24"/>
          <w:szCs w:val="24"/>
        </w:rPr>
        <w:t>注意填写并核对本合同中有关</w:t>
      </w:r>
      <w:r>
        <w:rPr>
          <w:rFonts w:ascii="宋体" w:hAnsi="宋体" w:eastAsia="宋体" w:cs="宋体"/>
          <w:b/>
          <w:bCs w:val="0"/>
          <w:sz w:val="24"/>
          <w:szCs w:val="24"/>
          <w:u w:val="single"/>
        </w:rPr>
        <w:t>金额、日期等</w:t>
      </w:r>
      <w:r>
        <w:rPr>
          <w:rFonts w:ascii="宋体" w:hAnsi="宋体" w:eastAsia="宋体" w:cs="宋体"/>
          <w:b w:val="0"/>
          <w:bCs/>
          <w:sz w:val="24"/>
          <w:szCs w:val="24"/>
        </w:rPr>
        <w:t>相关内容。</w:t>
      </w:r>
      <w:r>
        <w:rPr>
          <w:rFonts w:ascii="宋体" w:hAnsi="宋体" w:eastAsia="宋体" w:cs="宋体"/>
          <w:b w:val="0"/>
          <w:bCs/>
          <w:sz w:val="24"/>
          <w:szCs w:val="24"/>
        </w:rPr>
        <w:br w:type="textWrapping"/>
      </w:r>
      <w:r>
        <w:rPr>
          <w:rFonts w:ascii="宋体" w:hAnsi="宋体" w:eastAsia="宋体" w:cs="宋体"/>
          <w:b w:val="0"/>
          <w:bCs/>
          <w:sz w:val="24"/>
          <w:szCs w:val="24"/>
        </w:rPr>
        <w:t>2、建议重点明确本合同中关于</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u w:val="single"/>
        </w:rPr>
        <w:t>交付与验收</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rPr>
        <w:t>违约责任与合同解除</w:t>
      </w:r>
      <w:r>
        <w:rPr>
          <w:rFonts w:hint="eastAsia" w:ascii="宋体" w:hAnsi="宋体" w:eastAsia="宋体" w:cs="宋体"/>
          <w:b/>
          <w:bCs w:val="0"/>
          <w:sz w:val="24"/>
          <w:szCs w:val="24"/>
          <w:u w:val="single"/>
          <w:lang w:val="en-US" w:eastAsia="zh-CN"/>
        </w:rPr>
        <w:t xml:space="preserve"> </w:t>
      </w:r>
      <w:r>
        <w:rPr>
          <w:rFonts w:ascii="宋体" w:hAnsi="宋体" w:eastAsia="宋体" w:cs="宋体"/>
          <w:b/>
          <w:bCs w:val="0"/>
          <w:sz w:val="24"/>
          <w:szCs w:val="24"/>
        </w:rPr>
        <w:t>等</w:t>
      </w:r>
      <w:r>
        <w:rPr>
          <w:rFonts w:ascii="宋体" w:hAnsi="宋体" w:eastAsia="宋体" w:cs="宋体"/>
          <w:b w:val="0"/>
          <w:bCs/>
          <w:sz w:val="24"/>
          <w:szCs w:val="24"/>
        </w:rPr>
        <w:t>条款内容。</w:t>
      </w:r>
      <w:r>
        <w:rPr>
          <w:rFonts w:ascii="宋体" w:hAnsi="宋体" w:eastAsia="宋体" w:cs="宋体"/>
          <w:b w:val="0"/>
          <w:bCs/>
          <w:sz w:val="24"/>
          <w:szCs w:val="24"/>
        </w:rPr>
        <w:br w:type="textWrapping"/>
      </w:r>
      <w:r>
        <w:rPr>
          <w:rFonts w:ascii="宋体" w:hAnsi="宋体" w:eastAsia="宋体" w:cs="宋体"/>
          <w:b w:val="0"/>
          <w:bCs/>
          <w:sz w:val="24"/>
          <w:szCs w:val="24"/>
        </w:rPr>
        <w:t>3、注意合同中</w:t>
      </w:r>
      <w:r>
        <w:rPr>
          <w:rFonts w:ascii="宋体" w:hAnsi="宋体" w:eastAsia="宋体" w:cs="宋体"/>
          <w:b/>
          <w:bCs w:val="0"/>
          <w:sz w:val="24"/>
          <w:szCs w:val="24"/>
        </w:rPr>
        <w:t>通知条款</w:t>
      </w:r>
      <w:r>
        <w:rPr>
          <w:rFonts w:ascii="宋体" w:hAnsi="宋体" w:eastAsia="宋体" w:cs="宋体"/>
          <w:b w:val="0"/>
          <w:bCs/>
          <w:sz w:val="24"/>
          <w:szCs w:val="24"/>
        </w:rPr>
        <w:t>的约定。 </w:t>
      </w:r>
      <w:r>
        <w:rPr>
          <w:rFonts w:ascii="宋体" w:hAnsi="宋体" w:eastAsia="宋体" w:cs="宋体"/>
          <w:b w:val="0"/>
          <w:bCs/>
          <w:sz w:val="24"/>
          <w:szCs w:val="24"/>
        </w:rPr>
        <w:br w:type="textWrapping"/>
      </w:r>
      <w:r>
        <w:rPr>
          <w:rFonts w:ascii="宋体" w:hAnsi="宋体" w:eastAsia="宋体" w:cs="宋体"/>
          <w:b w:val="0"/>
          <w:bCs/>
          <w:sz w:val="24"/>
          <w:szCs w:val="24"/>
        </w:rPr>
        <w:t>4、建议明确并完善本合同中提及的</w:t>
      </w:r>
      <w:r>
        <w:rPr>
          <w:rFonts w:ascii="宋体" w:hAnsi="宋体" w:eastAsia="宋体" w:cs="宋体"/>
          <w:b/>
          <w:bCs w:val="0"/>
          <w:sz w:val="24"/>
          <w:szCs w:val="24"/>
        </w:rPr>
        <w:t>所有附件</w:t>
      </w:r>
      <w:r>
        <w:rPr>
          <w:rFonts w:ascii="宋体" w:hAnsi="宋体" w:eastAsia="宋体" w:cs="宋体"/>
          <w:b w:val="0"/>
          <w:bCs/>
          <w:sz w:val="24"/>
          <w:szCs w:val="24"/>
        </w:rPr>
        <w:t>。</w:t>
      </w:r>
    </w:p>
  </w:comment>
  <w:comment w:id="1" w:author="Admin" w:date="2022-03-30T11:32:00Z" w:initials="A">
    <w:p w14:paraId="64642BEE">
      <w:pPr>
        <w:pStyle w:val="5"/>
        <w:rPr>
          <w:rFonts w:hint="default" w:eastAsia="宋体"/>
          <w:b w:val="0"/>
          <w:bCs w:val="0"/>
          <w:lang w:val="en-US" w:eastAsia="zh-CN"/>
        </w:rPr>
      </w:pPr>
      <w:r>
        <w:rPr>
          <w:rFonts w:hint="eastAsia"/>
          <w:b/>
          <w:bCs/>
          <w:color w:val="FF0000"/>
          <w:lang w:val="en-US" w:eastAsia="zh-CN"/>
        </w:rPr>
        <w:t>提示：</w:t>
      </w:r>
      <w:r>
        <w:rPr>
          <w:rFonts w:hint="eastAsia"/>
          <w:lang w:val="en-US" w:eastAsia="zh-CN"/>
        </w:rPr>
        <w:t>定金额不得超过</w:t>
      </w:r>
      <w:r>
        <w:rPr>
          <w:rFonts w:hint="eastAsia"/>
          <w:b/>
          <w:bCs/>
          <w:lang w:val="en-US" w:eastAsia="zh-CN"/>
        </w:rPr>
        <w:t>合同总价的20%</w:t>
      </w:r>
      <w:r>
        <w:rPr>
          <w:rFonts w:hint="eastAsia"/>
          <w:b w:val="0"/>
          <w:bCs w:val="0"/>
          <w:lang w:val="en-US" w:eastAsia="zh-CN"/>
        </w:rPr>
        <w:t>；超出部分无效。</w:t>
      </w:r>
    </w:p>
  </w:comment>
  <w:comment w:id="2" w:author="Admin" w:date="2022-03-30T13:32:06Z" w:initials="A">
    <w:p w14:paraId="67234EF3">
      <w:pPr>
        <w:pStyle w:val="5"/>
        <w:rPr>
          <w:rFonts w:hint="default" w:eastAsia="宋体"/>
          <w:lang w:val="en-US" w:eastAsia="zh-CN"/>
        </w:rPr>
      </w:pPr>
      <w:r>
        <w:rPr>
          <w:rFonts w:hint="eastAsia"/>
          <w:lang w:val="en-US" w:eastAsia="zh-CN"/>
        </w:rPr>
        <w:t>违约金上限提示：总计不得超出损失额30%；超出此限，属于过分高于，法院会不予支持。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95289F" w15:done="0"/>
  <w15:commentEx w15:paraId="64642BEE" w15:done="0"/>
  <w15:commentEx w15:paraId="67234E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2D3925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99"/>
    <w:pPr>
      <w:spacing w:before="100" w:beforeAutospacing="1" w:after="100" w:afterAutospacing="1"/>
    </w:pPr>
  </w:style>
  <w:style w:type="table" w:customStyle="1" w:styleId="11">
    <w:name w:val="Table Normal"/>
    <w:uiPriority w:val="59"/>
    <w:tblPr>
      <w:tblCellMar>
        <w:top w:w="0" w:type="dxa"/>
        <w:left w:w="108" w:type="dxa"/>
        <w:bottom w:w="0" w:type="dxa"/>
        <w:right w:w="108" w:type="dxa"/>
      </w:tblCellMar>
    </w:tblPr>
  </w:style>
  <w:style w:type="paragraph" w:customStyle="1" w:styleId="12">
    <w:name w:val="font-fangsong *"/>
    <w:basedOn w:val="1"/>
    <w:qFormat/>
    <w:uiPriority w:val="0"/>
    <w:pPr>
      <w:spacing w:before="100" w:beforeAutospacing="1" w:after="100" w:afterAutospacing="1"/>
    </w:pPr>
    <w:rPr>
      <w:rFonts w:ascii="Simfang" w:hAnsi="Simfang" w:cs="Simfang"/>
    </w:rPr>
  </w:style>
  <w:style w:type="paragraph" w:customStyle="1" w:styleId="13">
    <w:name w:val="font-song *"/>
    <w:basedOn w:val="1"/>
    <w:qFormat/>
    <w:uiPriority w:val="0"/>
    <w:pPr>
      <w:spacing w:before="100" w:beforeAutospacing="1" w:after="100" w:afterAutospacing="1"/>
    </w:pPr>
    <w:rPr>
      <w:rFonts w:ascii="宋体" w:hAnsi="宋体" w:cs="宋体"/>
    </w:rPr>
  </w:style>
  <w:style w:type="paragraph" w:customStyle="1" w:styleId="14">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2809</Words>
  <Characters>2926</Characters>
  <TotalTime>1</TotalTime>
  <ScaleCrop>false</ScaleCrop>
  <LinksUpToDate>false</LinksUpToDate>
  <CharactersWithSpaces>3679</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2022-03-30T02:55:32Z</dcterms:created>
  <dc:creator>法天使</dc:creator>
  <cp:keywords>简易型买卖合同,常见法律关系,商品货物资产买卖（一次交易）,车辆（新车）,买卖转让</cp:keywords>
  <cp:lastModifiedBy>Admin</cp:lastModifiedBy>
  <dcterms:modified xsi:type="dcterms:W3CDTF">2022-03-30T05:56:43Z</dcterms:modified>
  <dc:title>汽车买卖合同（上海市2019版）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BDC16EBCE54C40E2B8CEC2207A562C11</vt:lpwstr>
  </property>
</Properties>
</file>