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药品区域经销合同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委托方（甲方）：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受托方（乙方）：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为促进和规范甲方的产品销售，甲乙双方本着互惠互利的原则，经过友好协商，现就甲方产品地区经销事宜达成如下协议：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w:t>
      </w:r>
      <w:r>
        <w:rPr>
          <w:rFonts w:hint="eastAsia" w:ascii="宋体" w:hAnsi="宋体" w:eastAsia="宋体" w:cs="宋体"/>
          <w:sz w:val="24"/>
          <w:szCs w:val="24"/>
        </w:rPr>
        <w:t>、甲方委托乙方在</w:t>
      </w:r>
      <w:r>
        <w:rPr>
          <w:rFonts w:hint="eastAsia" w:ascii="宋体" w:hAnsi="宋体" w:eastAsia="宋体" w:cs="宋体"/>
          <w:sz w:val="24"/>
          <w:szCs w:val="24"/>
          <w:u w:val="single"/>
        </w:rPr>
        <w:t>        </w:t>
      </w:r>
      <w:r>
        <w:rPr>
          <w:rFonts w:hint="eastAsia" w:ascii="宋体" w:hAnsi="宋体" w:eastAsia="宋体" w:cs="宋体"/>
          <w:sz w:val="24"/>
          <w:szCs w:val="24"/>
        </w:rPr>
        <w:t>区域经销甲方的产品（品种规格和经销区域双方以附件形式另行约定）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协议期满，如乙方在协议期限内完成任务或超额完成任务，乙方享有优先续约权。乙方在接受委托后需向甲方提供《药品经营许可证》、《药品GSP证书》、《营业执照》和《税务登记证》加盖有单位有效印章的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w:t>
      </w:r>
      <w:r>
        <w:rPr>
          <w:rFonts w:hint="eastAsia" w:ascii="宋体" w:hAnsi="宋体" w:eastAsia="宋体" w:cs="宋体"/>
          <w:sz w:val="24"/>
          <w:szCs w:val="24"/>
        </w:rPr>
        <w:t>本协议所建立的甲方、乙方在协议有效期内仅属卖方和买方的关系。其中任何一方均无权指派第三者代表另一方，或以另一方的名义签订合同。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甲方向乙方提供的本协议范围内的甲方产品必须符合国家标准，并具备药品检验合格证明。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甲方给乙方的产品价格按照下表所列价格体系执行：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（该价格仅限于现行物价水平，现行物价水平变动时，另定供货价格，届时由甲方书面通知乙方并按通知的新价格执行）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甲方必须根据乙方产品营销的需求，为乙方提供各种必需的证件及有关文件的加盖有效印章的复印件，包括：经销委托书、“证照”、物价批文、广告批文、质量标准及其它证明等，并提供一切应配合的支持。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甲方依据乙方与甲方代表（协议区域内的省级经理）签定的《购销合同》所需产品数量和内容及时供货，但考虑到交通运输的原因，乙方应允许甲方产品的到货日期可以有一定的误差。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甲方负责货到乙方所在地车站（或仓库）的费用，到货后的其他费用由乙方负责。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 甲方应对乙方销售甲方产品的促销活动进行指导和管理，并对乙方提供相关咨询，以制定乙方合理的销售计划和分销网络。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乙方只能在本协议规定的区域内销售甲方的产品，并严格执行甲方提供的产品市场价格体系，同时配合甲方在当地的打假工作。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乙方在协议期内规定区域销售甲方产品</w:t>
      </w:r>
      <w:r>
        <w:rPr>
          <w:rFonts w:hint="eastAsia" w:ascii="宋体" w:hAnsi="宋体" w:eastAsia="宋体" w:cs="宋体"/>
          <w:sz w:val="24"/>
          <w:szCs w:val="24"/>
          <w:u w:val="single"/>
        </w:rPr>
        <w:t>    </w:t>
      </w:r>
      <w:r>
        <w:rPr>
          <w:rFonts w:hint="eastAsia" w:ascii="宋体" w:hAnsi="宋体" w:eastAsia="宋体" w:cs="宋体"/>
          <w:sz w:val="24"/>
          <w:szCs w:val="24"/>
        </w:rPr>
        <w:t>个品种的全年任务共计</w:t>
      </w:r>
      <w:r>
        <w:rPr>
          <w:rFonts w:hint="eastAsia" w:ascii="宋体" w:hAnsi="宋体" w:eastAsia="宋体" w:cs="宋体"/>
          <w:sz w:val="24"/>
          <w:szCs w:val="24"/>
          <w:u w:val="single"/>
        </w:rPr>
        <w:t>        </w:t>
      </w:r>
      <w:r>
        <w:rPr>
          <w:rFonts w:hint="eastAsia" w:ascii="宋体" w:hAnsi="宋体" w:eastAsia="宋体" w:cs="宋体"/>
          <w:sz w:val="24"/>
          <w:szCs w:val="24"/>
        </w:rPr>
        <w:t>件，合计人民币：人民币（大写）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元）。在协议期间内必须完成甲方产品的任务如下：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乙方在协议期内的销售任务按季度分解如下：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铺货要求：乙方在到货后</w:t>
      </w:r>
      <w:r>
        <w:rPr>
          <w:rFonts w:hint="eastAsia" w:ascii="宋体" w:hAnsi="宋体" w:eastAsia="宋体" w:cs="宋体"/>
          <w:sz w:val="24"/>
          <w:szCs w:val="24"/>
          <w:u w:val="single"/>
        </w:rPr>
        <w:t>    </w:t>
      </w:r>
      <w:r>
        <w:rPr>
          <w:rFonts w:hint="eastAsia" w:ascii="宋体" w:hAnsi="宋体" w:eastAsia="宋体" w:cs="宋体"/>
          <w:sz w:val="24"/>
          <w:szCs w:val="24"/>
        </w:rPr>
        <w:t>天内，在所协定的区域内，甲方各品种在药店的铺货率应达</w:t>
      </w:r>
      <w:r>
        <w:rPr>
          <w:rFonts w:hint="eastAsia" w:ascii="宋体" w:hAnsi="宋体" w:eastAsia="宋体" w:cs="宋体"/>
          <w:sz w:val="24"/>
          <w:szCs w:val="24"/>
          <w:u w:val="single"/>
        </w:rPr>
        <w:t>        </w:t>
      </w:r>
      <w:r>
        <w:rPr>
          <w:rFonts w:hint="eastAsia" w:ascii="宋体" w:hAnsi="宋体" w:eastAsia="宋体" w:cs="宋体"/>
          <w:sz w:val="24"/>
          <w:szCs w:val="24"/>
        </w:rPr>
        <w:t>以上，</w:t>
      </w:r>
      <w:r>
        <w:rPr>
          <w:rFonts w:hint="eastAsia" w:ascii="宋体" w:hAnsi="宋体" w:eastAsia="宋体" w:cs="宋体"/>
          <w:sz w:val="24"/>
          <w:szCs w:val="24"/>
          <w:u w:val="single"/>
        </w:rPr>
        <w:t>    </w:t>
      </w:r>
      <w:r>
        <w:rPr>
          <w:rFonts w:hint="eastAsia" w:ascii="宋体" w:hAnsi="宋体" w:eastAsia="宋体" w:cs="宋体"/>
          <w:sz w:val="24"/>
          <w:szCs w:val="24"/>
        </w:rPr>
        <w:t>天内药店的铺货率达</w:t>
      </w:r>
      <w:r>
        <w:rPr>
          <w:rFonts w:hint="eastAsia" w:ascii="宋体" w:hAnsi="宋体" w:eastAsia="宋体" w:cs="宋体"/>
          <w:sz w:val="24"/>
          <w:szCs w:val="24"/>
          <w:u w:val="single"/>
        </w:rPr>
        <w:t>    </w:t>
      </w:r>
      <w:r>
        <w:rPr>
          <w:rStyle w:val="8"/>
          <w:rFonts w:hint="eastAsia" w:ascii="宋体" w:hAnsi="宋体" w:eastAsia="宋体" w:cs="宋体"/>
          <w:b/>
          <w:sz w:val="24"/>
          <w:szCs w:val="24"/>
        </w:rPr>
        <w:t>%</w:t>
      </w:r>
      <w:r>
        <w:rPr>
          <w:rFonts w:hint="eastAsia" w:ascii="宋体" w:hAnsi="宋体" w:eastAsia="宋体" w:cs="宋体"/>
          <w:sz w:val="24"/>
          <w:szCs w:val="24"/>
        </w:rPr>
        <w:t>以上。如乙方在</w:t>
      </w:r>
      <w:r>
        <w:rPr>
          <w:rFonts w:hint="eastAsia" w:ascii="宋体" w:hAnsi="宋体" w:eastAsia="宋体" w:cs="宋体"/>
          <w:sz w:val="24"/>
          <w:szCs w:val="24"/>
          <w:u w:val="single"/>
        </w:rPr>
        <w:t>    </w:t>
      </w:r>
      <w:r>
        <w:rPr>
          <w:rFonts w:hint="eastAsia" w:ascii="宋体" w:hAnsi="宋体" w:eastAsia="宋体" w:cs="宋体"/>
          <w:sz w:val="24"/>
          <w:szCs w:val="24"/>
        </w:rPr>
        <w:t>个月内未能将甲方各品种在协议区域内的直营连锁药店及大卖场进行铺货销售，甲方有权就该品种与直营连锁药店进行直接合作或委托第三方介入操作。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乙方负责甲方产品到达乙方所在地车站（或仓库）后的提货费用及同时产生的其他费用。乙方对所收产品及所涉金额有异议时，应在收货后三日内以书面形式通知甲方，并配合办理相应的保险索赔手续，否则视为认可甲方的发货数量及金额。如产品在甲方向乙方发货的运输途中有所丢失、被盗，乙方应向承运部门索取有关证明，以向甲方冲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 乙方应对甲方发出的每笔货物以签名及加盖公章进行签收，同时必须协助甲方进行每月来往帐目的核对。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 未经甲方同意，乙方不得从甲方的货款中扣除任何费用。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 乙方在外的经营行为不能侵犯甲方的利益，如有此行为发生，甲方可取消乙方产品的经销权，并有权通过法律手段追究乙方责任。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 乙方的经营、办公场所及仓储等应符合国家GSP的要求，应配有电脑以供数据查询，并按甲方要求填报各项有关库存、货物流向及市场信息反馈的报表。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 乙方不得有非质量原因退货，出现质量问题退货时，需经甲方代表（协议区域内的省级经理）核验后出具书面确认材料，并呈报甲方公司批准后，通知甲方销售服务部以便接货。如乙方擅自退货，由此造成的一切费用及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五、结算方式：款到发货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乙方可以支票、现金汇票、电汇（信汇）等方式进行货款结算,甲方不接受银行承兑汇票。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w:t>
      </w:r>
      <w:r>
        <w:rPr>
          <w:rFonts w:hint="eastAsia" w:ascii="宋体" w:hAnsi="宋体" w:eastAsia="宋体" w:cs="宋体"/>
          <w:sz w:val="24"/>
          <w:szCs w:val="24"/>
        </w:rPr>
        <w:t>、甲方按季度考核乙方各品种业绩。如乙方的某品种实际销量件数达不到规定的季度销量， 或全年不能完成协议规定的任务量，则甲方有权没收乙方该品种保证金，并取消乙方该品种经销资格。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七、本协议存在以下情形之一，自然终止：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如一方未能履行其义务，而此项违约在接到另一方书面要求纠正的通知后7天内又未能加以纠正；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如一方自动或被迫申请宣告破产，自动或被迫申请改组、清理、解散。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任何一方由于人力不可抗拒事由如自然灾害、战争等，以致直接或间接造成的任何延迟或无法履行本协议。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w:t>
      </w:r>
      <w:r>
        <w:rPr>
          <w:rFonts w:hint="eastAsia" w:ascii="宋体" w:hAnsi="宋体" w:eastAsia="宋体" w:cs="宋体"/>
          <w:sz w:val="24"/>
          <w:szCs w:val="24"/>
        </w:rPr>
        <w:t>本协议的终止并不解除双方按照本协议规定业已产生但未了结的任何债务，凡在协议终止前由于一方违约致使另一方遭受的损失，另一方仍有权提出索赔，不受本协议终止的影响。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w:t>
      </w:r>
      <w:r>
        <w:rPr>
          <w:rFonts w:hint="eastAsia" w:ascii="宋体" w:hAnsi="宋体" w:eastAsia="宋体" w:cs="宋体"/>
          <w:sz w:val="24"/>
          <w:szCs w:val="24"/>
        </w:rPr>
        <w:t>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w:t>
      </w:r>
      <w:r>
        <w:rPr>
          <w:rFonts w:hint="eastAsia" w:ascii="宋体" w:hAnsi="宋体" w:eastAsia="宋体" w:cs="宋体"/>
          <w:sz w:val="24"/>
          <w:szCs w:val="24"/>
        </w:rPr>
        <w:t>本协议附件为协议不可分割的部分，与协议具同等效力。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十一、争议解决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十二、</w:t>
      </w:r>
      <w:r>
        <w:rPr>
          <w:rFonts w:hint="eastAsia" w:ascii="宋体" w:hAnsi="宋体" w:eastAsia="宋体" w:cs="宋体"/>
          <w:sz w:val="24"/>
          <w:szCs w:val="24"/>
        </w:rPr>
        <w:t>本协议一式三份，甲方执二份，乙方执一份，并自双方签字或盖章之日起立即生效，同时终止双方之前就本协议经销产品所签订的相关协议。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4C32372"/>
    <w:rsid w:val="06CF42E7"/>
    <w:rsid w:val="07DA73F7"/>
    <w:rsid w:val="09B76B40"/>
    <w:rsid w:val="09FD34C4"/>
    <w:rsid w:val="0B7121B9"/>
    <w:rsid w:val="0BE348DF"/>
    <w:rsid w:val="0FFB4002"/>
    <w:rsid w:val="10791204"/>
    <w:rsid w:val="1106635A"/>
    <w:rsid w:val="13834014"/>
    <w:rsid w:val="138D248A"/>
    <w:rsid w:val="14D915BF"/>
    <w:rsid w:val="1619716D"/>
    <w:rsid w:val="193E0965"/>
    <w:rsid w:val="1D3951F8"/>
    <w:rsid w:val="1EA75891"/>
    <w:rsid w:val="21457FA0"/>
    <w:rsid w:val="238D4CCA"/>
    <w:rsid w:val="239E6AED"/>
    <w:rsid w:val="23E23160"/>
    <w:rsid w:val="28514ACA"/>
    <w:rsid w:val="28637975"/>
    <w:rsid w:val="28C20DE7"/>
    <w:rsid w:val="29B71D12"/>
    <w:rsid w:val="2A751440"/>
    <w:rsid w:val="2B094946"/>
    <w:rsid w:val="2CB52925"/>
    <w:rsid w:val="2D9E0F17"/>
    <w:rsid w:val="2E575E26"/>
    <w:rsid w:val="2F223C22"/>
    <w:rsid w:val="2F3C7489"/>
    <w:rsid w:val="2FED0B2A"/>
    <w:rsid w:val="30780D7E"/>
    <w:rsid w:val="32D95168"/>
    <w:rsid w:val="332A664B"/>
    <w:rsid w:val="35283D3C"/>
    <w:rsid w:val="36A3184C"/>
    <w:rsid w:val="372E22DB"/>
    <w:rsid w:val="383A0CB5"/>
    <w:rsid w:val="3A1F5888"/>
    <w:rsid w:val="3A79568F"/>
    <w:rsid w:val="3B832B4A"/>
    <w:rsid w:val="3BA716BB"/>
    <w:rsid w:val="3D5C1672"/>
    <w:rsid w:val="3D8341D0"/>
    <w:rsid w:val="3ED17166"/>
    <w:rsid w:val="40430401"/>
    <w:rsid w:val="42DF361D"/>
    <w:rsid w:val="434528D3"/>
    <w:rsid w:val="43597141"/>
    <w:rsid w:val="43F9241D"/>
    <w:rsid w:val="484F5B44"/>
    <w:rsid w:val="4857213A"/>
    <w:rsid w:val="49272490"/>
    <w:rsid w:val="4A3338DF"/>
    <w:rsid w:val="4B253B8A"/>
    <w:rsid w:val="4B363315"/>
    <w:rsid w:val="4F1A6787"/>
    <w:rsid w:val="50593BA0"/>
    <w:rsid w:val="50BC2F2E"/>
    <w:rsid w:val="53161EFD"/>
    <w:rsid w:val="53DB0810"/>
    <w:rsid w:val="54A66D33"/>
    <w:rsid w:val="55434191"/>
    <w:rsid w:val="57E73C28"/>
    <w:rsid w:val="5AB623CE"/>
    <w:rsid w:val="5B110B35"/>
    <w:rsid w:val="5B7D7964"/>
    <w:rsid w:val="5BF44936"/>
    <w:rsid w:val="5C7730E6"/>
    <w:rsid w:val="5CEA1A9C"/>
    <w:rsid w:val="5E427932"/>
    <w:rsid w:val="654C4E27"/>
    <w:rsid w:val="671F288D"/>
    <w:rsid w:val="686F05F5"/>
    <w:rsid w:val="6A4A1434"/>
    <w:rsid w:val="6A5C64C9"/>
    <w:rsid w:val="6AC529E7"/>
    <w:rsid w:val="6E022F28"/>
    <w:rsid w:val="6EAD199D"/>
    <w:rsid w:val="70420B4D"/>
    <w:rsid w:val="71C06DBD"/>
    <w:rsid w:val="72AA3DC5"/>
    <w:rsid w:val="738E0D52"/>
    <w:rsid w:val="77DD2FA7"/>
    <w:rsid w:val="79144921"/>
    <w:rsid w:val="79C8426D"/>
    <w:rsid w:val="7A0448B7"/>
    <w:rsid w:val="7D317B4C"/>
    <w:rsid w:val="7E79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