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bookmarkStart w:id="0" w:name="_GoBack"/>
      <w:r>
        <w:rPr>
          <w:rStyle w:val="8"/>
          <w:rFonts w:hint="eastAsia" w:ascii="宋体" w:hAnsi="宋体" w:eastAsia="宋体" w:cs="宋体"/>
          <w:b/>
          <w:sz w:val="32"/>
          <w:szCs w:val="32"/>
        </w:rPr>
        <w:t>图书经销合同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甲乙双方本着平等自愿，互惠互利，风险共担的原则，就乙方销售甲方公务员，公选等考试类图书达成如下协议：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一、销售区域及目标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乙方为甲方委托的在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</w:t>
      </w:r>
      <w:r>
        <w:rPr>
          <w:rFonts w:hint="eastAsia" w:ascii="宋体" w:hAnsi="宋体" w:eastAsia="宋体" w:cs="宋体"/>
          <w:sz w:val="24"/>
          <w:szCs w:val="24"/>
        </w:rPr>
        <w:t>市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       </w:t>
      </w:r>
      <w:r>
        <w:rPr>
          <w:rFonts w:hint="eastAsia" w:ascii="宋体" w:hAnsi="宋体" w:eastAsia="宋体" w:cs="宋体"/>
          <w:sz w:val="24"/>
          <w:szCs w:val="24"/>
        </w:rPr>
        <w:t>区的特约经销商；年销售目标为￥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元（码洋）。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二、销售折扣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1.甲方向乙方发货折扣为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%折。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2.乙方的发货折扣应控制在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%—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%折之内；如乙方批发折扣低于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%—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%折，甲方有权停止供货甚至取消乙方的特约经销商资格。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消化库存及特定情况下的发行折扣由甲方统一确定，另行通知。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三、订货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乙方添订货时，应遵循少订勤添的原则，以传真或电子函件数据为准，甲方承担发货费用。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四、退货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乙方应在甲方规定的期限内退货，并保证全年平均退货率不超过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%，退货费用由乙方承担。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五、返利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1.甲方对完成年销售目标者进行奖励：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回款￥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元奖现金￥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万奖现金￥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万奖现金￥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万奖现金￥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万奖现金￥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万以上奖现金￥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2.乙方在合同期内总回款所对应码洋超过甲方年销售目标码洋，甲方将对超过部分按码洋的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%的标准进行返利，乙方不得提前抵减当年度的货款；如乙方在合同期内未达到甲方的年销售目标，结算折扣上调为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        </w:t>
      </w:r>
      <w:r>
        <w:rPr>
          <w:rFonts w:hint="eastAsia" w:ascii="宋体" w:hAnsi="宋体" w:eastAsia="宋体" w:cs="宋体"/>
          <w:sz w:val="24"/>
          <w:szCs w:val="24"/>
        </w:rPr>
        <w:t>%，且甲方有权在下一年调整其特约经销商资格。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六、结算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1.乙方于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日前预付￥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元保证金，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日前预付款未到位者视为自行放弃其特约经销商资格，此笔保证金将用于冲减本合同期内最后一笔欠款。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2.结算方式及时间：乙方保证每月按甲方的月度回款计划于当月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     </w:t>
      </w:r>
      <w:r>
        <w:rPr>
          <w:rFonts w:hint="eastAsia" w:ascii="宋体" w:hAnsi="宋体" w:eastAsia="宋体" w:cs="宋体"/>
          <w:sz w:val="24"/>
          <w:szCs w:val="24"/>
        </w:rPr>
        <w:t> 日前回款。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七、合同有效期限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本合同有效期限：自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日起（含当日）至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日止，共计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八、争议的解决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因本合同引起的或与本合同有关的任何争议，由合同各方协商解决，也可由有关部门调解。协商或调解不成的，应向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所在地有管辖权的人民法院起诉。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九、补充条款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1.本协议一式二份，协议各方各执一份。各份协议文本具有同等法律效力。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2.本协议经各方签署后生效。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甲方（签字或盖章）：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乙方（签字或盖章）：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D7964"/>
    <w:rsid w:val="00352A9E"/>
    <w:rsid w:val="033944E9"/>
    <w:rsid w:val="0398060F"/>
    <w:rsid w:val="04C32372"/>
    <w:rsid w:val="06CF42E7"/>
    <w:rsid w:val="07DA73F7"/>
    <w:rsid w:val="09B76B40"/>
    <w:rsid w:val="09FD34C4"/>
    <w:rsid w:val="0A4547C9"/>
    <w:rsid w:val="0B7121B9"/>
    <w:rsid w:val="0BE348DF"/>
    <w:rsid w:val="0F1215D4"/>
    <w:rsid w:val="0FFB4002"/>
    <w:rsid w:val="10791204"/>
    <w:rsid w:val="1106635A"/>
    <w:rsid w:val="13834014"/>
    <w:rsid w:val="138D248A"/>
    <w:rsid w:val="14295E3B"/>
    <w:rsid w:val="147D4967"/>
    <w:rsid w:val="14D915BF"/>
    <w:rsid w:val="1619716D"/>
    <w:rsid w:val="193E0965"/>
    <w:rsid w:val="1D3951F8"/>
    <w:rsid w:val="1EA75891"/>
    <w:rsid w:val="1EB03F57"/>
    <w:rsid w:val="21457FA0"/>
    <w:rsid w:val="238D4CCA"/>
    <w:rsid w:val="239E6AED"/>
    <w:rsid w:val="23E23160"/>
    <w:rsid w:val="24B857B2"/>
    <w:rsid w:val="28514ACA"/>
    <w:rsid w:val="28637975"/>
    <w:rsid w:val="286D68C3"/>
    <w:rsid w:val="28C20DE7"/>
    <w:rsid w:val="29B71D12"/>
    <w:rsid w:val="2A751440"/>
    <w:rsid w:val="2B094946"/>
    <w:rsid w:val="2B5B46EF"/>
    <w:rsid w:val="2CB52925"/>
    <w:rsid w:val="2D9E0F17"/>
    <w:rsid w:val="2E575E26"/>
    <w:rsid w:val="2F223C22"/>
    <w:rsid w:val="2F3C7489"/>
    <w:rsid w:val="2FED0B2A"/>
    <w:rsid w:val="30780D7E"/>
    <w:rsid w:val="32D95168"/>
    <w:rsid w:val="332A664B"/>
    <w:rsid w:val="35283D3C"/>
    <w:rsid w:val="36A3184C"/>
    <w:rsid w:val="372E22DB"/>
    <w:rsid w:val="383A0CB5"/>
    <w:rsid w:val="3A1F5888"/>
    <w:rsid w:val="3A79568F"/>
    <w:rsid w:val="3B630E39"/>
    <w:rsid w:val="3B832B4A"/>
    <w:rsid w:val="3BA716BB"/>
    <w:rsid w:val="3C1F485A"/>
    <w:rsid w:val="3D5C1672"/>
    <w:rsid w:val="3D8341D0"/>
    <w:rsid w:val="3ED17166"/>
    <w:rsid w:val="3FEB45BB"/>
    <w:rsid w:val="40430401"/>
    <w:rsid w:val="42DF361D"/>
    <w:rsid w:val="434528D3"/>
    <w:rsid w:val="43597141"/>
    <w:rsid w:val="43F9241D"/>
    <w:rsid w:val="477F6D62"/>
    <w:rsid w:val="484F5B44"/>
    <w:rsid w:val="4857213A"/>
    <w:rsid w:val="49272490"/>
    <w:rsid w:val="4A3338DF"/>
    <w:rsid w:val="4B253B8A"/>
    <w:rsid w:val="4B363315"/>
    <w:rsid w:val="4F1A6787"/>
    <w:rsid w:val="50593BA0"/>
    <w:rsid w:val="50BC2F2E"/>
    <w:rsid w:val="53161EFD"/>
    <w:rsid w:val="53DB0810"/>
    <w:rsid w:val="54A66D33"/>
    <w:rsid w:val="552E040B"/>
    <w:rsid w:val="55434191"/>
    <w:rsid w:val="573F5DAA"/>
    <w:rsid w:val="57E73C28"/>
    <w:rsid w:val="5AB623CE"/>
    <w:rsid w:val="5B110B35"/>
    <w:rsid w:val="5B7D7964"/>
    <w:rsid w:val="5BF44936"/>
    <w:rsid w:val="5C7730E6"/>
    <w:rsid w:val="5CEA1A9C"/>
    <w:rsid w:val="5E427932"/>
    <w:rsid w:val="5F195CA5"/>
    <w:rsid w:val="654C4E27"/>
    <w:rsid w:val="661E0D59"/>
    <w:rsid w:val="671F288D"/>
    <w:rsid w:val="686A1105"/>
    <w:rsid w:val="686F05F5"/>
    <w:rsid w:val="68F55CF0"/>
    <w:rsid w:val="69B07869"/>
    <w:rsid w:val="6A4A1434"/>
    <w:rsid w:val="6A5C64C9"/>
    <w:rsid w:val="6AC529E7"/>
    <w:rsid w:val="6E022F28"/>
    <w:rsid w:val="6EAD199D"/>
    <w:rsid w:val="70420B4D"/>
    <w:rsid w:val="71C06DBD"/>
    <w:rsid w:val="72AA3DC5"/>
    <w:rsid w:val="738E0D52"/>
    <w:rsid w:val="75E94A39"/>
    <w:rsid w:val="77DD2FA7"/>
    <w:rsid w:val="79144921"/>
    <w:rsid w:val="79C8426D"/>
    <w:rsid w:val="7A0448B7"/>
    <w:rsid w:val="7D317B4C"/>
    <w:rsid w:val="7E037148"/>
    <w:rsid w:val="7E7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2019-07-01T12:03:00Z</dcterms:created>
  <dc:creator>Administrator</dc:creator>
  <cp:lastModifiedBy>Administrator</cp:lastModifiedBy>
  <dcterms:modified xsi:type="dcterms:W3CDTF">2019-07-04T09:04:01Z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