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b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sz w:val="32"/>
          <w:szCs w:val="32"/>
        </w:rPr>
        <w:t>补偿贸易购销合同</w:t>
      </w:r>
    </w:p>
    <w:bookmarkEnd w:id="0"/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sz w:val="24"/>
          <w:szCs w:val="24"/>
        </w:rPr>
        <w:t>甲方（中国公司）：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sz w:val="24"/>
          <w:szCs w:val="24"/>
        </w:rPr>
        <w:t>乙方（外国公司）：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     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上述各方经平等自愿协商，签订本合同以共同遵守。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一、甲方同意从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日份起至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日底止，分期分批向乙方提供产品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套（件），计总值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万美元。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品号品名：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            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规格：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            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数量：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            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            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交货日期：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第一期：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第二期：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第三期：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目的口岸：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            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支付办法：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            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包装：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            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其他：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            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1.甲方每次交货时，将出运的品名、规格、数量、金额、船名等在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小时前电告乙方。出运后，将全套正本货运单据：全套洁净装船提单（正本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份，副本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份）；发票（正本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份，副本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份）；包装单；产地证明书；质量检验证书，由甲方直接寄给乙方的议付银行。同时，由甲方将上述单据的副本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     </w:t>
      </w:r>
      <w:r>
        <w:rPr>
          <w:rFonts w:hint="eastAsia" w:ascii="宋体" w:hAnsi="宋体" w:eastAsia="宋体" w:cs="宋体"/>
          <w:sz w:val="24"/>
          <w:szCs w:val="24"/>
        </w:rPr>
        <w:t> 份，分别寄给乙方或乙方的代理人。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2.乙方同意在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产品中，接受甲方次品不超过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%。次品价格，双方根据质量情况，另行协商确定。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其他条款根据中国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    </w:t>
      </w:r>
      <w:r>
        <w:rPr>
          <w:rFonts w:hint="eastAsia" w:ascii="宋体" w:hAnsi="宋体" w:eastAsia="宋体" w:cs="宋体"/>
          <w:sz w:val="24"/>
          <w:szCs w:val="24"/>
        </w:rPr>
        <w:t>进出口总公司对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    </w:t>
      </w:r>
      <w:r>
        <w:rPr>
          <w:rFonts w:hint="eastAsia" w:ascii="宋体" w:hAnsi="宋体" w:eastAsia="宋体" w:cs="宋体"/>
          <w:sz w:val="24"/>
          <w:szCs w:val="24"/>
        </w:rPr>
        <w:t>国出口商品合同规定。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二、乙方同意自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日起至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日止。，提供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    </w:t>
      </w:r>
      <w:r>
        <w:rPr>
          <w:rFonts w:hint="eastAsia" w:ascii="宋体" w:hAnsi="宋体" w:eastAsia="宋体" w:cs="宋体"/>
          <w:sz w:val="24"/>
          <w:szCs w:val="24"/>
        </w:rPr>
        <w:t>机器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台，准备设备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台，以及测试仪器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台，附配件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套等，计总值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万美元。（各种设备的名称、型号、台数、价值齐全）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交货期：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    </w:t>
      </w:r>
      <w:r>
        <w:rPr>
          <w:rFonts w:hint="eastAsia" w:ascii="宋体" w:hAnsi="宋体" w:eastAsia="宋体" w:cs="宋体"/>
          <w:sz w:val="24"/>
          <w:szCs w:val="24"/>
        </w:rPr>
        <w:t>机器，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日交货。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     </w:t>
      </w:r>
      <w:r>
        <w:rPr>
          <w:rFonts w:hint="eastAsia" w:ascii="宋体" w:hAnsi="宋体" w:eastAsia="宋体" w:cs="宋体"/>
          <w:sz w:val="24"/>
          <w:szCs w:val="24"/>
        </w:rPr>
        <w:t>机器，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日交货。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3.其他设备，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日交货。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目的口岸：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            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支付办法：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            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包装：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            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其他：乙方在发运设备时，应先将发运的设备型号、名称、件数、金额、重量、体积等电告甲方。发运后，应将全套洁净的装船正本提单；发票；包装单；产地证明书；产品质量检验合格证书；有关设备详细的技术图纸和安装、使用、操作等说明书寄送甲方。为便于甲方做好准备工作，乙方同意在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日底前，先将各机器全套图纸（包括基础图）寄交甲方。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三、因本合同引起的或与本合同有关的任何争议，均提请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    </w:t>
      </w:r>
      <w:r>
        <w:rPr>
          <w:rFonts w:hint="eastAsia" w:ascii="宋体" w:hAnsi="宋体" w:eastAsia="宋体" w:cs="宋体"/>
          <w:sz w:val="24"/>
          <w:szCs w:val="24"/>
        </w:rPr>
        <w:t>仲裁委员会按照其仲裁规则进行仲裁。仲裁地点在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    </w:t>
      </w:r>
      <w:r>
        <w:rPr>
          <w:rFonts w:hint="eastAsia" w:ascii="宋体" w:hAnsi="宋体" w:eastAsia="宋体" w:cs="宋体"/>
          <w:sz w:val="24"/>
          <w:szCs w:val="24"/>
        </w:rPr>
        <w:t>，仲裁语言为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 中文 </w:t>
      </w:r>
      <w:r>
        <w:rPr>
          <w:rFonts w:hint="eastAsia" w:ascii="宋体" w:hAnsi="宋体" w:eastAsia="宋体" w:cs="宋体"/>
          <w:sz w:val="24"/>
          <w:szCs w:val="24"/>
        </w:rPr>
        <w:t>。仲裁裁决是终局的，对协议各方均有约束力。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四、本合同如有未尽事宜，由双方协商同意后修改之。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五、在本合同执行期间，如发生人力不可抗拒的事件，甲乙双方均不承担赔偿责任。但各方应立即把上述情况的发生通知对方，说明情势并预计持续时间的长短，以便对方采取相应措施。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六、本合同以中、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    </w:t>
      </w:r>
      <w:r>
        <w:rPr>
          <w:rFonts w:hint="eastAsia" w:ascii="宋体" w:hAnsi="宋体" w:eastAsia="宋体" w:cs="宋体"/>
          <w:sz w:val="24"/>
          <w:szCs w:val="24"/>
        </w:rPr>
        <w:t>文书写，两种文件具有同等效力。自合同签字之日起生效。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七、其他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1.本协议一式二份，协议各方各执一份。各份协议文本具有同等法律效力。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2.本协议经各方签署后生效。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   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签署时间：    年    月    日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Style w:val="8"/>
          <w:rFonts w:hint="eastAsia" w:ascii="宋体" w:hAnsi="宋体" w:eastAsia="宋体" w:cs="宋体"/>
          <w:b/>
          <w:sz w:val="24"/>
          <w:szCs w:val="24"/>
        </w:rPr>
        <w:t>甲方（签字或盖章）：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Style w:val="8"/>
          <w:rFonts w:hint="eastAsia" w:ascii="宋体" w:hAnsi="宋体" w:eastAsia="宋体" w:cs="宋体"/>
          <w:b/>
          <w:sz w:val="24"/>
          <w:szCs w:val="24"/>
        </w:rPr>
        <w:t>乙方（签字或盖章）：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  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说明：本部分“补偿贸易合同”的适用法律、法规参照“国际货物贸易合同”中的有关法律、法规。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Roboto">
    <w:panose1 w:val="02000000000000000000"/>
    <w:charset w:val="00"/>
    <w:family w:val="auto"/>
    <w:pitch w:val="default"/>
    <w:sig w:usb0="E0000AFF" w:usb1="5000217F" w:usb2="0000002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D7964"/>
    <w:rsid w:val="00352A9E"/>
    <w:rsid w:val="004262C6"/>
    <w:rsid w:val="00870840"/>
    <w:rsid w:val="00FF5842"/>
    <w:rsid w:val="033944E9"/>
    <w:rsid w:val="0398060F"/>
    <w:rsid w:val="03AA47E7"/>
    <w:rsid w:val="04C32372"/>
    <w:rsid w:val="05D80C5B"/>
    <w:rsid w:val="065108B7"/>
    <w:rsid w:val="06CF42E7"/>
    <w:rsid w:val="07DA73F7"/>
    <w:rsid w:val="082358D1"/>
    <w:rsid w:val="08A7736C"/>
    <w:rsid w:val="09B76B40"/>
    <w:rsid w:val="09C17880"/>
    <w:rsid w:val="09FD34C4"/>
    <w:rsid w:val="0A247F53"/>
    <w:rsid w:val="0A4547C9"/>
    <w:rsid w:val="0B16415C"/>
    <w:rsid w:val="0B7121B9"/>
    <w:rsid w:val="0BE348DF"/>
    <w:rsid w:val="0BEB121B"/>
    <w:rsid w:val="0D0122DC"/>
    <w:rsid w:val="0F1215D4"/>
    <w:rsid w:val="0F5F303E"/>
    <w:rsid w:val="0FFB4002"/>
    <w:rsid w:val="10645045"/>
    <w:rsid w:val="10791204"/>
    <w:rsid w:val="1106635A"/>
    <w:rsid w:val="13834014"/>
    <w:rsid w:val="138D248A"/>
    <w:rsid w:val="14295E3B"/>
    <w:rsid w:val="1435128D"/>
    <w:rsid w:val="147D4967"/>
    <w:rsid w:val="14D915BF"/>
    <w:rsid w:val="14EC31B7"/>
    <w:rsid w:val="159B24CC"/>
    <w:rsid w:val="1619716D"/>
    <w:rsid w:val="1639384E"/>
    <w:rsid w:val="17971B95"/>
    <w:rsid w:val="193E0965"/>
    <w:rsid w:val="1A9B34E4"/>
    <w:rsid w:val="1CF87C53"/>
    <w:rsid w:val="1D3951F8"/>
    <w:rsid w:val="1D785D71"/>
    <w:rsid w:val="1D936270"/>
    <w:rsid w:val="1EA75891"/>
    <w:rsid w:val="1EB03F57"/>
    <w:rsid w:val="21457FA0"/>
    <w:rsid w:val="238D4CCA"/>
    <w:rsid w:val="239E6AED"/>
    <w:rsid w:val="23E23160"/>
    <w:rsid w:val="24B857B2"/>
    <w:rsid w:val="2541660E"/>
    <w:rsid w:val="26B95E32"/>
    <w:rsid w:val="278728BF"/>
    <w:rsid w:val="28514ACA"/>
    <w:rsid w:val="28637975"/>
    <w:rsid w:val="286D68C3"/>
    <w:rsid w:val="28C20DE7"/>
    <w:rsid w:val="28D171E0"/>
    <w:rsid w:val="29B71D12"/>
    <w:rsid w:val="2A751440"/>
    <w:rsid w:val="2B094946"/>
    <w:rsid w:val="2B5B46EF"/>
    <w:rsid w:val="2C012BBE"/>
    <w:rsid w:val="2CB52925"/>
    <w:rsid w:val="2D520C38"/>
    <w:rsid w:val="2D9E0F17"/>
    <w:rsid w:val="2DFF3D44"/>
    <w:rsid w:val="2E575E26"/>
    <w:rsid w:val="2ED33CB3"/>
    <w:rsid w:val="2F223C22"/>
    <w:rsid w:val="2F3C7489"/>
    <w:rsid w:val="2FED0B2A"/>
    <w:rsid w:val="30780D7E"/>
    <w:rsid w:val="319E1542"/>
    <w:rsid w:val="32D95168"/>
    <w:rsid w:val="32F86385"/>
    <w:rsid w:val="332A664B"/>
    <w:rsid w:val="339A7FD0"/>
    <w:rsid w:val="34896B94"/>
    <w:rsid w:val="35283D3C"/>
    <w:rsid w:val="36A3184C"/>
    <w:rsid w:val="372E22DB"/>
    <w:rsid w:val="3823596C"/>
    <w:rsid w:val="383A0CB5"/>
    <w:rsid w:val="3A103348"/>
    <w:rsid w:val="3A1F5888"/>
    <w:rsid w:val="3A79568F"/>
    <w:rsid w:val="3B630E39"/>
    <w:rsid w:val="3B832B4A"/>
    <w:rsid w:val="3BA716BB"/>
    <w:rsid w:val="3C1F485A"/>
    <w:rsid w:val="3CF21474"/>
    <w:rsid w:val="3D5C1672"/>
    <w:rsid w:val="3D8341D0"/>
    <w:rsid w:val="3E353A00"/>
    <w:rsid w:val="3EC212C9"/>
    <w:rsid w:val="3ED17166"/>
    <w:rsid w:val="3FEB45BB"/>
    <w:rsid w:val="40430401"/>
    <w:rsid w:val="416F78F0"/>
    <w:rsid w:val="42573977"/>
    <w:rsid w:val="42967682"/>
    <w:rsid w:val="42DF361D"/>
    <w:rsid w:val="434528D3"/>
    <w:rsid w:val="43597141"/>
    <w:rsid w:val="4360091D"/>
    <w:rsid w:val="43F9241D"/>
    <w:rsid w:val="44DA1007"/>
    <w:rsid w:val="450518C5"/>
    <w:rsid w:val="451C3931"/>
    <w:rsid w:val="452636EA"/>
    <w:rsid w:val="458E620E"/>
    <w:rsid w:val="468B25D5"/>
    <w:rsid w:val="477F6D62"/>
    <w:rsid w:val="484F5B44"/>
    <w:rsid w:val="4857213A"/>
    <w:rsid w:val="49272490"/>
    <w:rsid w:val="49CA27B7"/>
    <w:rsid w:val="4A04742A"/>
    <w:rsid w:val="4A3338DF"/>
    <w:rsid w:val="4AA04422"/>
    <w:rsid w:val="4B253B8A"/>
    <w:rsid w:val="4B363315"/>
    <w:rsid w:val="4F076F05"/>
    <w:rsid w:val="4F1A6787"/>
    <w:rsid w:val="4F6A00D3"/>
    <w:rsid w:val="50593BA0"/>
    <w:rsid w:val="50BC2F2E"/>
    <w:rsid w:val="53161EFD"/>
    <w:rsid w:val="53DB0810"/>
    <w:rsid w:val="54854B7F"/>
    <w:rsid w:val="54A66D33"/>
    <w:rsid w:val="552E040B"/>
    <w:rsid w:val="55434191"/>
    <w:rsid w:val="57013DE8"/>
    <w:rsid w:val="573F5DAA"/>
    <w:rsid w:val="57E73C28"/>
    <w:rsid w:val="5AB623CE"/>
    <w:rsid w:val="5B110B35"/>
    <w:rsid w:val="5B7D7964"/>
    <w:rsid w:val="5B8E1C6D"/>
    <w:rsid w:val="5BF44936"/>
    <w:rsid w:val="5C7730E6"/>
    <w:rsid w:val="5CEA1A9C"/>
    <w:rsid w:val="5E427932"/>
    <w:rsid w:val="5F195CA5"/>
    <w:rsid w:val="63546EF5"/>
    <w:rsid w:val="65265B35"/>
    <w:rsid w:val="654C4E27"/>
    <w:rsid w:val="661E0D59"/>
    <w:rsid w:val="6719567D"/>
    <w:rsid w:val="671F288D"/>
    <w:rsid w:val="678F003E"/>
    <w:rsid w:val="67FE1330"/>
    <w:rsid w:val="686A1105"/>
    <w:rsid w:val="686F05F5"/>
    <w:rsid w:val="68F55CF0"/>
    <w:rsid w:val="69B07869"/>
    <w:rsid w:val="6A4A1434"/>
    <w:rsid w:val="6A5C64C9"/>
    <w:rsid w:val="6AC529E7"/>
    <w:rsid w:val="6C1B55DD"/>
    <w:rsid w:val="6D1342CA"/>
    <w:rsid w:val="6DFF28C5"/>
    <w:rsid w:val="6E022F28"/>
    <w:rsid w:val="6EAD199D"/>
    <w:rsid w:val="6EAF79F1"/>
    <w:rsid w:val="70420B4D"/>
    <w:rsid w:val="70AB7504"/>
    <w:rsid w:val="712F6A34"/>
    <w:rsid w:val="7162158C"/>
    <w:rsid w:val="71C06DBD"/>
    <w:rsid w:val="72443436"/>
    <w:rsid w:val="727C2A67"/>
    <w:rsid w:val="72AA3DC5"/>
    <w:rsid w:val="738E0D52"/>
    <w:rsid w:val="74735B85"/>
    <w:rsid w:val="75E94A39"/>
    <w:rsid w:val="77DD2FA7"/>
    <w:rsid w:val="79144921"/>
    <w:rsid w:val="79C8426D"/>
    <w:rsid w:val="79CA7280"/>
    <w:rsid w:val="7A0448B7"/>
    <w:rsid w:val="7B3C0B8F"/>
    <w:rsid w:val="7D317B4C"/>
    <w:rsid w:val="7E037148"/>
    <w:rsid w:val="7E79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paragraph" w:styleId="10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1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2019-07-01T12:03:00Z</dcterms:created>
  <dc:creator>Administrator</dc:creator>
  <cp:lastModifiedBy>Administrator</cp:lastModifiedBy>
  <dcterms:modified xsi:type="dcterms:W3CDTF">2019-07-05T02:52:07Z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