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定点采购合同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甲方（采购方）：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乙方（中标人）：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中央国家机关政府采购中心（甲方）就中央国家机关办公家具定点供应商采购项目在国内进行公开招标。经项目评标委员会评定，确定 （乙方）为中标人。甲乙双方根据《中华人民共和国政府采购法》、《中华人民共和国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》等相关法律法规以及《中央国家机关办公家具定点供应商采购项目招标文件》（GC-F0539）的规定，经平等协商达成合同如下：</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第1条 定义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除非另有特别约定，在本合同以及与本合同有关的甲乙双方另行签订的其他文件中，下列词语按如下定义进行解释：</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“合同”是指甲方和乙方已达成的协议，即由双方签订的合同格式中的文件，包括所有的附件、附录和组成合同部分的所有其他文件。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“办公家具供应及有关服务”是指本合同约定的乙方同意按照甲方的要求为用户提供办公家具生产、供货、运输、安装、维修等一系列工作的总称。</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“用户”是指按本合同约定在乙方处采购办公家具的在京及京外国务院各部委、各直属机构及其下属各级行政事业单位。</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“工作日”是指除公休日和国家法定节假日以外的日历日。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1.1.5 “第三方”是指本合同以外的任何中国境内、境外的法人、自然人或其他组织。</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1.1.6 “附件”是指与本合同的订立、履行有关的，经甲乙双方认可的，对本合同约定的内容进行细化、补充、修改、变更的文件、图纸、音像制品等资料。</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1.1.7 “招标文件”是指《中央国家机关办公家具定点供应商采购项目招标文件》。</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第2条 适用范围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本合同条款仅适用于中央国家机关办公家具定点供应商采购项目。</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第3条 合同的组成</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下列文件应作为本合同的组成部分：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3.1.1 本合同条款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3.1.2 招标文件澄清及招标文件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3.1.3 投标文件澄清及投标文件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3.1.4 中标通知书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3.1.5 形成合同的其他有关文件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上述文件互为补充和解释，如有不清或相互矛盾之处，以所列顺序在前的为准，但甲、乙双方有特别约定的除外。</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第4条 协议承诺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甲方确认乙方为中央国家机关办公家具定点采购供应商。乙方应按甲方要求为用户提供办公家具供应及有关服务。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如用户提出要求，乙方有义务免费为用户设计家具样式、制定采购需求。</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乙方按本合同向用户供货时应与用户签订供货合同，确定产品数量、质量要求、价格、服务等。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 乙方应保证提供给用户的合同货物必须是符合国家强制性环保要求，达到或高出“GB18580-2001　室内装饰装修材料　人造板及其制品中甲醛释放限量”、 “GB18581-2001　室内装饰装修材料　溶剂型木器涂料中有害物质限量” “GB18583-2001　室内装饰装修材料　胶粘剂中有害物质限量”“GB18584-2001室内装饰装修材料　木家具中有害物质限量”标准。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4.5 乙方应保证提供给用户的合同货物是货物生产厂商原造的，全新、未使用过的，是用优良的工艺和优质材料制造而成的，并完全符合招标文件规定的质量要求。</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4.6 乙方应保证提供给用户的合同货物通过货物制造厂商的出厂检验，并向用户提供质量合格证书。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4.7 乙方应接受由甲方组织的每年两次关于家具产品质量的检查，抽检费用由乙方承担。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4.8 乙方应于每季度结束前七个工作日向甲方报送《中央国家机关办公家具采购情况报表》。</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第5条 违约责任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乙方对所提供的服务与合同要求不符负有责任。若乙方有下列情形之一，甲方有权扣除相应的履约保证金作为违约金：</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5.1.1 采用不正当竞争手段谋取中标的，向用户提供回扣的， 或其他因乙方原因影响本合同无法履行或终止的，甲方可扣除全部履约保证金。</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5.1.2 乙方存在以下情形，用户可向甲方投诉：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5.1.2.1 乙方向用户提供的家具，质量明显不满足供货合同、招标文件、乙方投标文件和本合同规定标准的；</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5.1.2.2 乙方向用户提供的家具，明显高于市场同类产品价格的；</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5.1.2.3 乙方其它违反合同规定的行为。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5.1.3 用户对乙方的有效投诉超过</w:t>
      </w:r>
      <w:r>
        <w:rPr>
          <w:rFonts w:hint="eastAsia" w:ascii="宋体" w:hAnsi="宋体" w:eastAsia="宋体" w:cs="宋体"/>
          <w:sz w:val="24"/>
          <w:szCs w:val="24"/>
          <w:u w:val="single"/>
        </w:rPr>
        <w:t>    </w:t>
      </w:r>
      <w:r>
        <w:rPr>
          <w:rFonts w:hint="eastAsia" w:ascii="宋体" w:hAnsi="宋体" w:eastAsia="宋体" w:cs="宋体"/>
          <w:sz w:val="24"/>
          <w:szCs w:val="24"/>
        </w:rPr>
        <w:t>次（含）以上的，甲方每次可扣除</w:t>
      </w:r>
      <w:r>
        <w:rPr>
          <w:rFonts w:hint="eastAsia" w:ascii="宋体" w:hAnsi="宋体" w:eastAsia="宋体" w:cs="宋体"/>
          <w:sz w:val="24"/>
          <w:szCs w:val="24"/>
          <w:u w:val="single"/>
        </w:rPr>
        <w:t>    </w:t>
      </w:r>
      <w:r>
        <w:rPr>
          <w:rFonts w:hint="eastAsia" w:ascii="宋体" w:hAnsi="宋体" w:eastAsia="宋体" w:cs="宋体"/>
          <w:sz w:val="24"/>
          <w:szCs w:val="24"/>
        </w:rPr>
        <w:t>％的履约保证金；用户对乙方的有效投诉达到</w:t>
      </w:r>
      <w:r>
        <w:rPr>
          <w:rFonts w:hint="eastAsia" w:ascii="宋体" w:hAnsi="宋体" w:eastAsia="宋体" w:cs="宋体"/>
          <w:sz w:val="24"/>
          <w:szCs w:val="24"/>
          <w:u w:val="single"/>
        </w:rPr>
        <w:t>    </w:t>
      </w:r>
      <w:r>
        <w:rPr>
          <w:rFonts w:hint="eastAsia" w:ascii="宋体" w:hAnsi="宋体" w:eastAsia="宋体" w:cs="宋体"/>
          <w:sz w:val="24"/>
          <w:szCs w:val="24"/>
        </w:rPr>
        <w:t>次（含</w:t>
      </w:r>
      <w:r>
        <w:rPr>
          <w:rFonts w:hint="eastAsia" w:ascii="宋体" w:hAnsi="宋体" w:eastAsia="宋体" w:cs="宋体"/>
          <w:sz w:val="24"/>
          <w:szCs w:val="24"/>
          <w:u w:val="single"/>
        </w:rPr>
        <w:t>    </w:t>
      </w:r>
      <w:r>
        <w:rPr>
          <w:rFonts w:hint="eastAsia" w:ascii="宋体" w:hAnsi="宋体" w:eastAsia="宋体" w:cs="宋体"/>
          <w:sz w:val="24"/>
          <w:szCs w:val="24"/>
        </w:rPr>
        <w:t>次）的，甲方有权解除本合同，并取消乙方下一年度参与中央国家机关办公家具定点供应商采购项目的资格。</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如果乙方未能履行按合同规定的任何义务，甲方有权从履约保证金中扣除相应的违约金作为补偿。</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履约保证金的扣除不影响乙方履行本合同规定的各项义务。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对乙方履行合同情况，甲方有权在中央国家机关政府采购网或其他媒体上公布。</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第6条 不可抗力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一旦不可抗力事故的影响持续</w:t>
      </w:r>
      <w:r>
        <w:rPr>
          <w:rFonts w:hint="eastAsia" w:ascii="宋体" w:hAnsi="宋体" w:eastAsia="宋体" w:cs="宋体"/>
          <w:sz w:val="24"/>
          <w:szCs w:val="24"/>
          <w:u w:val="single"/>
        </w:rPr>
        <w:t>    </w:t>
      </w:r>
      <w:r>
        <w:rPr>
          <w:rFonts w:hint="eastAsia" w:ascii="宋体" w:hAnsi="宋体" w:eastAsia="宋体" w:cs="宋体"/>
          <w:sz w:val="24"/>
          <w:szCs w:val="24"/>
        </w:rPr>
        <w:t>天以上，甲乙双方通过友好协商，在合理的时间内达成进一步履行合同或终止合同的协议。</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第7条 履约保证金</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乙方中标后投标保证金将全部转为履约保证金。履约保证金的有效期到乙方完全履行合同规定全部服务义务时止。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履约保证金被扣除后</w:t>
      </w:r>
      <w:r>
        <w:rPr>
          <w:rFonts w:hint="eastAsia" w:ascii="宋体" w:hAnsi="宋体" w:eastAsia="宋体" w:cs="宋体"/>
          <w:sz w:val="24"/>
          <w:szCs w:val="24"/>
          <w:u w:val="single"/>
        </w:rPr>
        <w:t>    </w:t>
      </w:r>
      <w:r>
        <w:rPr>
          <w:rFonts w:hint="eastAsia" w:ascii="宋体" w:hAnsi="宋体" w:eastAsia="宋体" w:cs="宋体"/>
          <w:sz w:val="24"/>
          <w:szCs w:val="24"/>
        </w:rPr>
        <w:t>个工作日内，乙方应予以补足。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甲方将在本合同期满后1个月内将履约保证金无息退还乙方。</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第8条 保密条款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任何一方对其获知的本合同涉及的所有有形、无形的信息及资料（包括但不限于甲乙双方的往来书面文字文件、电子邮件及信息、软盘资料等）中另一方的商业秘密或国家秘密负有保密义务。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第9条 合同的解释</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任何一方对本合同及其附件的解释均应遵循诚实信用原则，依照本合同签订时有效的中华人民共和国的法律、法规以及人们通常的理解进行。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本合同标题仅供查阅方便，并非对本合同的诠释或解释，本合同中以日表述的时间期限均指公历日。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对本合同的任何解释均应以书面做出。</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第10条 争议的解决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在执行本合同中发生的与本合同有关的争端，甲乙双方应通过友好协商解决，经协商在</w:t>
      </w:r>
      <w:r>
        <w:rPr>
          <w:rFonts w:hint="eastAsia" w:ascii="宋体" w:hAnsi="宋体" w:eastAsia="宋体" w:cs="宋体"/>
          <w:sz w:val="24"/>
          <w:szCs w:val="24"/>
          <w:u w:val="single"/>
        </w:rPr>
        <w:t>    </w:t>
      </w:r>
      <w:r>
        <w:rPr>
          <w:rFonts w:hint="eastAsia" w:ascii="宋体" w:hAnsi="宋体" w:eastAsia="宋体" w:cs="宋体"/>
          <w:sz w:val="24"/>
          <w:szCs w:val="24"/>
        </w:rPr>
        <w:t>天内不能达成协议时，甲乙双方同意将争议提交北京仲裁委员会按照该会仲裁规则进行仲裁。仲裁裁决是终局的，对双方均有约束力。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除另有裁决外，仲裁费用应由败诉方负担。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在仲裁期间，除正在进行的仲裁部分外，合同其他部分继续执行。</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第11条 合同的终止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本合同有效期至</w:t>
      </w:r>
      <w:r>
        <w:rPr>
          <w:rFonts w:hint="eastAsia" w:ascii="宋体" w:hAnsi="宋体" w:eastAsia="宋体" w:cs="宋体"/>
          <w:sz w:val="24"/>
          <w:szCs w:val="24"/>
          <w:u w:val="single"/>
        </w:rPr>
        <w:t>        </w:t>
      </w:r>
      <w:r>
        <w:rPr>
          <w:rFonts w:hint="eastAsia" w:ascii="宋体" w:hAnsi="宋体" w:eastAsia="宋体" w:cs="宋体"/>
          <w:sz w:val="24"/>
          <w:szCs w:val="24"/>
        </w:rPr>
        <w:t>。合同期内任何一方不得擅自终止合同，否则应负担所造成的一切损失。如一方因故需终止合同，必须提前</w:t>
      </w:r>
      <w:r>
        <w:rPr>
          <w:rFonts w:hint="eastAsia" w:ascii="宋体" w:hAnsi="宋体" w:eastAsia="宋体" w:cs="宋体"/>
          <w:sz w:val="24"/>
          <w:szCs w:val="24"/>
          <w:u w:val="single"/>
        </w:rPr>
        <w:t>    </w:t>
      </w:r>
      <w:r>
        <w:rPr>
          <w:rFonts w:hint="eastAsia" w:ascii="宋体" w:hAnsi="宋体" w:eastAsia="宋体" w:cs="宋体"/>
          <w:sz w:val="24"/>
          <w:szCs w:val="24"/>
        </w:rPr>
        <w:t>个月书面通知另一方，经双方达成一致意见后，方可终止。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出现下列情况时本合同自行终止：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11.2.1 本合同正常履行完毕；</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11.2.2 甲乙双方协议终止本合同的履行；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11.2.3 不可抗力导致本合同无法履行或履行不必要时；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11.2.4 一方不履行合同条款，造成另一方无法执行合同协议，协商又不能求得解决，责任方赔偿损失后，合同终止。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除本合同另有约定外，发生任何以下一种情况，甲方有权解除本合同，对于由此给乙方造成的损失甲方不承担赔偿责任，对于由此给甲方造成的损失，乙方应负赔偿责任：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11.3.1 经甲方查实，乙方设备设施或其它情况与投标文件严重不符的。</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11.3.2 乙方未按合同规定及时补足履约保证金的。</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11.3.3 乙方向用户提供任何形式的回扣。</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11.3.4 用户对乙方有效投诉达到</w:t>
      </w:r>
      <w:r>
        <w:rPr>
          <w:rFonts w:hint="eastAsia" w:ascii="宋体" w:hAnsi="宋体" w:eastAsia="宋体" w:cs="宋体"/>
          <w:sz w:val="24"/>
          <w:szCs w:val="24"/>
          <w:u w:val="single"/>
        </w:rPr>
        <w:t>    </w:t>
      </w:r>
      <w:r>
        <w:rPr>
          <w:rFonts w:hint="eastAsia" w:ascii="宋体" w:hAnsi="宋体" w:eastAsia="宋体" w:cs="宋体"/>
          <w:sz w:val="24"/>
          <w:szCs w:val="24"/>
        </w:rPr>
        <w:t>次（含</w:t>
      </w:r>
      <w:r>
        <w:rPr>
          <w:rFonts w:hint="eastAsia" w:ascii="宋体" w:hAnsi="宋体" w:eastAsia="宋体" w:cs="宋体"/>
          <w:sz w:val="24"/>
          <w:szCs w:val="24"/>
          <w:u w:val="single"/>
        </w:rPr>
        <w:t>    </w:t>
      </w:r>
      <w:r>
        <w:rPr>
          <w:rFonts w:hint="eastAsia" w:ascii="宋体" w:hAnsi="宋体" w:eastAsia="宋体" w:cs="宋体"/>
          <w:sz w:val="24"/>
          <w:szCs w:val="24"/>
        </w:rPr>
        <w:t>次）的。</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第12条 法律适用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本合同及附件的订立、效力、解释、履行、争议的解决等适用本合同签订时有效的中华人民共和国法律、法规的有关规定。</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第13条 权利的保留</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 在本合同履行期间，因中国法律、法规、政策的变化致使本合同的部分条款相冲突、无效或失去可强制执行效力时，甲乙双方应尽快修改本合同中相冲突或无效或失去可强制执行效力的条款。</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第14条 主导语言与计量单位</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合同书写应用中文。甲乙双方所有的来往信函，以及合同有关的文件均应以中文书写。</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 除合同另有规定外，计量单位均使用中华人民共和国法定计量单位。</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第15条 通知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 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15.2 甲乙双方发出的与本合同有关的通知或回复均应发至以下通讯地址，付款或收款应使用以下账号，一方变更通讯地址或账号，应自变更之日起</w:t>
      </w:r>
      <w:r>
        <w:rPr>
          <w:rFonts w:hint="eastAsia" w:ascii="宋体" w:hAnsi="宋体" w:eastAsia="宋体" w:cs="宋体"/>
          <w:sz w:val="24"/>
          <w:szCs w:val="24"/>
          <w:u w:val="single"/>
        </w:rPr>
        <w:t>    </w:t>
      </w:r>
      <w:r>
        <w:rPr>
          <w:rFonts w:hint="eastAsia" w:ascii="宋体" w:hAnsi="宋体" w:eastAsia="宋体" w:cs="宋体"/>
          <w:sz w:val="24"/>
          <w:szCs w:val="24"/>
        </w:rPr>
        <w:t>个工作日内将变更后的通讯地址和账号以书面形式通知对方。变更方不履行通知义务，应对由此造成的一切后果承担法律责任。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电话： </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传真：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开户银行及账号：</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开户银行及账号：</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15.3 上述发出通知、回复的费用由发出方承担。</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第16条 合同修改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16.1 对于本合同的未尽事宜，需进行修改、补充或完善的，甲乙双方必须就所修改的内容签订书面的合同修改书，作为本合同的补充协议。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16.2 补充协议与本合同具有同等法律效力。</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第17条 合同生效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17.1 除非合同中另有说明，本合同经甲乙双方法定代表人或授权代表签字盖章，并在甲方收到乙方的履约保证金后，即开始生效。本合同有效期至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17.2 本合同中的附件均为本合同不可分割的部分，与本合同具有同等的法律效力。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17.3 本合同期满后，在本合同有效期内乙方与用户签订的供货合同，在其约定的合同期限内继续有效。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17.4 本合同正本一式</w:t>
      </w:r>
      <w:r>
        <w:rPr>
          <w:rFonts w:hint="eastAsia" w:ascii="宋体" w:hAnsi="宋体" w:eastAsia="宋体" w:cs="宋体"/>
          <w:sz w:val="24"/>
          <w:szCs w:val="24"/>
          <w:u w:val="single"/>
        </w:rPr>
        <w:t>    </w:t>
      </w:r>
      <w:r>
        <w:rPr>
          <w:rFonts w:hint="eastAsia" w:ascii="宋体" w:hAnsi="宋体" w:eastAsia="宋体" w:cs="宋体"/>
          <w:sz w:val="24"/>
          <w:szCs w:val="24"/>
        </w:rPr>
        <w:t>份，甲乙双方各执</w:t>
      </w:r>
      <w:r>
        <w:rPr>
          <w:rFonts w:hint="eastAsia" w:ascii="宋体" w:hAnsi="宋体" w:eastAsia="宋体" w:cs="宋体"/>
          <w:sz w:val="24"/>
          <w:szCs w:val="24"/>
          <w:u w:val="single"/>
        </w:rPr>
        <w:t>    </w:t>
      </w:r>
      <w:r>
        <w:rPr>
          <w:rFonts w:hint="eastAsia" w:ascii="宋体" w:hAnsi="宋体" w:eastAsia="宋体" w:cs="宋体"/>
          <w:sz w:val="24"/>
          <w:szCs w:val="24"/>
        </w:rPr>
        <w:t>份，报财政部备案</w:t>
      </w:r>
      <w:r>
        <w:rPr>
          <w:rFonts w:hint="eastAsia" w:ascii="宋体" w:hAnsi="宋体" w:eastAsia="宋体" w:cs="宋体"/>
          <w:sz w:val="24"/>
          <w:szCs w:val="24"/>
          <w:u w:val="single"/>
        </w:rPr>
        <w:t>    </w:t>
      </w:r>
      <w:r>
        <w:rPr>
          <w:rFonts w:hint="eastAsia" w:ascii="宋体" w:hAnsi="宋体" w:eastAsia="宋体" w:cs="宋体"/>
          <w:sz w:val="24"/>
          <w:szCs w:val="24"/>
        </w:rPr>
        <w:t>份，每份正本具有同等法律效力。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7"/>
          <w:rFonts w:hint="eastAsia" w:ascii="宋体" w:hAnsi="宋体" w:eastAsia="宋体" w:cs="宋体"/>
          <w:b/>
          <w:sz w:val="24"/>
          <w:szCs w:val="24"/>
        </w:rPr>
        <w:t>甲方（盖章）：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7"/>
          <w:rFonts w:hint="eastAsia" w:ascii="宋体" w:hAnsi="宋体" w:eastAsia="宋体" w:cs="宋体"/>
          <w:b/>
          <w:sz w:val="24"/>
          <w:szCs w:val="24"/>
        </w:rPr>
        <w:t>乙方（盖章）：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F66CE"/>
    <w:rsid w:val="092512B0"/>
    <w:rsid w:val="098A3D7D"/>
    <w:rsid w:val="53DA2A84"/>
    <w:rsid w:val="54AA7271"/>
    <w:rsid w:val="6AFF66CE"/>
    <w:rsid w:val="6DD8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2019-07-08T08:17:00Z</dcterms:created>
  <dc:creator>Administrator</dc:creator>
  <cp:lastModifiedBy>万律365法律咨询服务</cp:lastModifiedBy>
  <dcterms:modified xsi:type="dcterms:W3CDTF">2022-07-25T09:54:24Z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