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甘蔗种植采购合同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甲方（种植出卖人）：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乙方（买受人）：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为明确甘蔗种植户与企业之间的权利义务关系，规范产购行为，保护双方的合法权益，依照《中华人民共和国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民法典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》的有关规定，合同双方在平等、自愿的原则下，就甘蔗种植及订购事宜达成如下协议：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甘蔗种植品种、面积（亩）、蔗量（吨）、植期和质量要求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（甲方为农民合作组织或公司的，应附上种蔗户明细表）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甲乙双方确定：种植甘蔗品种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个，种植面积合计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亩，预计总蔗量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吨。列表如下：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单位：亩、吨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689"/>
        <w:gridCol w:w="365"/>
        <w:gridCol w:w="365"/>
        <w:gridCol w:w="365"/>
        <w:gridCol w:w="6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一类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蔗量是根据亩产计算的预计重量（估计重量）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二类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四类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蔗量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以上蔗量以过磅为准。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植期：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月前种植甘蔗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亩，其中，宿根蔗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亩，新植蔗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质量标准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1.3.1 甲方交售的甘蔗蔗尾斩至见蔗肉，不带蔗梢、蔗根、泥巴、枯蔗、蔗叶及其他夹杂物。如夹杂物超过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%，要扣除超过部分。过磅交售时应有见证人见证（或由甲乙双方共同确认）。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1.3.2 甘蔗捆扎要求和费用负担。甲方必须用麻绳或竹蔑捆扎甘蔗，捆扎物由乙方统一供应。费用承担采用以下一种方式：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口按市场价向甲方收取费用；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口免费提供给甲方。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1.3.3 如遇火烧甘蔗，双方协商处理，按质论价（被大火烧灼过的甘蔗蔗糖分则以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%为标准，每降低一个百分点，蔗价相应扣减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%，以下类推）。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第2条 甘蔗交售价格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到厂保护价（一次结算价）：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类蔗人民币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元/吨；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类蔗人民币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元/吨；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类蔗人民币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元/吨；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类蔗人民币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元/吨；其他人民币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到厂结算价（二次结算价）：甲方必须按本合同规定的总数量交付完毕后才可享受二次结算。二次结算价格为：若交蔗时市场糖价超过人民币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元/吨，糖价每增加人民币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元/吨，蔗价随增人民币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元/吨；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第3条 交售时间、地点及运输方法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由乙方负责安排甘蔗交售时间，从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日交售完毕。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砍伐和运输方法：在交售时间内，甲方按乙方砍伐通知单规定的品种、数量和时间进行砍伐。乙方应提前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天将砍伐通知单发给甲方。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 交售办法及地点：经甲乙双方商定，选定以下一种办法：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口甲方自行运送到乙方过磅交售，费用由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方承担（签名：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口由乙方到甘蔗种植地过磅收购（签名：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 甘蔗种植、扩种、机耕及其他扶持措施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甘蔗种植扶持方法：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4.1.1 种苗扶持：乙方可根据甲方申请提供种苗给甲方种植，或由乙方指定品种并提供给甲方种植。种苗品种、数量、价格（成本价）、交付地点及时间：种苗由乙方负责于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日运送到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；运费由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方负责，种苗款由乙方垫付，合计种苗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吨，共人民币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4.1.2 肥料扶持：乙方可根据甲方申请提供肥料给甲方使用，肥料名称、数量、价格（成本价）、交付地点及时间：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4.1.3 其他扶持物资及成本价：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机耕及其他扶持措施：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4.2.1 乙方为甲方提供机耕优惠服务，甲方种植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亩（含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亩）以上甘蔗的，乙方免费机耕；甲方种植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亩甘蔗的，乙方按人民币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元/亩收取机耕费。甲方共种植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亩，乙方收取机耕费人民币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4.2.2 甲方如需要修建排灌渠的，乙方可给予帮助，费用由双方商定：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种植（或扩种）奖励：甲方在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月前，种植（或扩种）甘蔗的，乙方按每种植（或扩种）一亩奖励人民币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元给甲方，甲方共种植（或扩种）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亩，乙方奖励人民币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元；甲方采用新良种种植，乙方奖励人民币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元；以上奖励合计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 以上乙方代付代垫支费用（不计利息）支付及奖励兑现方法：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4.4.1 乙方代付代垫支费用共人民币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元，由乙方从甲方第一次甘蔗款结算中抵扣；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4.4.2 奖励款人民币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元于种植完毕后一星期内由乙方支付给甲方。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第5条 结算方式和期限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一次结算部分，甘蔗交付后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天内按到厂保护价结清；二次结算部分，在榨季结束后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天内结清，二次结算甲、乙双方应当在见证方监督下办理。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第6条 甲、乙双方权利义务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甲方权利义务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6.1.1 按合同约定取得乙方提供的种植甘蔗有关优惠扶持及服务；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6.1.2 有权拒绝乙方代扣合同条款规定以外的其它费用；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6.1.3 有权举报乙方工作人员损害甲方利益行为，并要求赔偿损失；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6.1.4 按合同约定的种植面积、品种、数量进行种植并按约定保质、保量，按时向乙方交售甘蔗；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6.1.5 按时归还乙方发放扶持甘蔗种植中应归还的资金费用。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乙方权利义务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6.2.1 按合同约定的品种、数量、价格收购甲方种植的甘蔗；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6.2.2 向甲方提供扶持并按合同约定应由甲方负担的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等费用，有权在支付甲方甘蔗款项中抵扣；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6.2.3 向甲方提供种苗、肥料、农药等扶持物资，应当符合国家法律、法规或行业的质量规定；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6.2.4 向甲方提供种苗、良种、生产管理技术以及高产优质等技术服务。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 甲、乙双方共同义务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 甘蔗区道路建设、维修费用由双方商定：　　　　　　　　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第7条 担保方式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 由甲、乙双方商定：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第8条 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 甲方违约责任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8.1.1 擅自向他人出售乙方应收购甘蔗，致使无法按本合同约定的数量交付乙方甘蔗的，除应向乙方支付不履行合同部分蔗款总值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%的违约金，继续履行合同外，还需承担乙方扶持款同期的银行利息，并不得享受二次结算；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8.1.2 不按乙方砍伐通知单砍蔗，致使乙方派车到约定地点运蔗落空的，应承担乙方因落空而支付的车辆空运费；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8.1.3 不按乙方砍伐通知单要求砍蔗的，超砍或欠砍部分在计划内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%以上的，应承担违约部分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%的违约金。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 乙方违约责任：甘蔗交售价格按二次结算方式确定：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8.2.1 拒收甘蔗的，除向甲方支付拒收部分蔗款总值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%违约金、赔偿甲方因此造成经济损失外，并无权要求甲方归还扶持款；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8.2.2 逾期支付甘蔗款，按中国人民银行关于逾期付款的规定支付滞纳金；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8.2.3 擅自在蔗款中代扣甲方与本合同无关的其他费用的，应双倍返还甲方；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8.2.4 甲方按乙方的通知要求，完成砍蔗并通知乙方派车运蔗，乙方应在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小时内派车将已砍甘蔗运走，每超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小时，乙方按砍蔗数量的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%补偿甲方的蔗量损耗；在运输途中造成甘蔗丢失的，应偿付甲方实际损失；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8.2.5 在合同约定时间内因乙方责任无法按时收购甲方甘蔗的，应向甲方支付无法收购蔗款总值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%违约金；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8.2.6 如因扶持物资质量问题导致甲方种植甘蔗失收或欠收的，乙方要赔偿甲方的直接损失。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8.3 免责条件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8.3.1 任何一方因不可抗力因素不能履行或者不能完全履行合同时，应尽快向对方通报，经政府有关主管部门依法予以证明后，可根据不可抗力的影响，部分或者全部免除责任。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第9条 监督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9.1 甲、乙双方共同邀请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村委会或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作为本合同的见证方，负责监督本合同履行的全过程，见证方的权利义务及酬劳费由甲、乙、见证三方另行商定。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第10条 合同争议解决方式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10.1 合同在履行过程中发生争议的，协商或调解不成的，双方可按下列第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10.1.1 提交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10.1.2 依法向有管辖权的人民法院起诉。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第11条 合同期限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11.1 合同履行期暂定为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个榨季（从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第12条 其他约定事项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12.1 由双方商定：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第13条 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13.1 本合同经各方签字盖章后生效，合同正本一式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份，三方各执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份；合同副本一式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份，交（有关单位、部门）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各留存一份备案。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见证方（盖章）：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sz w:val="28"/>
          <w:szCs w:val="28"/>
        </w:rPr>
        <w:t>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一、到厂保护价：经对甘蔗交易市场的调查，目前甘蔗收购中，以吨糖出厂价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元为例，一类甘蔗到厂保护价格约为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元/吨，二类约为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 xml:space="preserve">元/吨，三类约为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元/吨；其他（三类以下）约为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二、到厂市场价：以吨糖出厂价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元为例，交蔗时市场糖价如果超过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元/吨时，则糖价每增加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元/吨，蔗价随增约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三、合同中的见证方通常为甲方所属村的村委会。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上述价格，供双方签合同时参考。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964"/>
    <w:rsid w:val="10791204"/>
    <w:rsid w:val="30780D7E"/>
    <w:rsid w:val="32233163"/>
    <w:rsid w:val="3A1F5888"/>
    <w:rsid w:val="50BC2F2E"/>
    <w:rsid w:val="54A66D33"/>
    <w:rsid w:val="57E73C28"/>
    <w:rsid w:val="5B7D7964"/>
    <w:rsid w:val="6E0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2019-07-01T12:03:00Z</dcterms:created>
  <dc:creator>Administrator</dc:creator>
  <cp:lastModifiedBy>万律365法律咨询服务</cp:lastModifiedBy>
  <dcterms:modified xsi:type="dcterms:W3CDTF">2022-07-25T09:41:17Z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